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78E7E6" w14:textId="1161DED0" w:rsidR="0051480D" w:rsidRPr="00703667" w:rsidRDefault="0051480D" w:rsidP="0051480D">
      <w:pPr>
        <w:spacing w:before="240" w:after="0" w:line="240" w:lineRule="auto"/>
        <w:ind w:left="400" w:right="400" w:hanging="397"/>
        <w:jc w:val="both"/>
        <w:outlineLvl w:val="1"/>
        <w:rPr>
          <w:rFonts w:ascii="Times New Roman" w:eastAsia="Times New Roman" w:hAnsi="Times New Roman" w:cs="Times New Roman"/>
          <w:bCs/>
          <w:i/>
          <w:iCs/>
          <w:color w:val="800000"/>
          <w:sz w:val="28"/>
          <w:szCs w:val="28"/>
          <w:lang w:eastAsia="fr-FR"/>
        </w:rPr>
      </w:pPr>
      <w:bookmarkStart w:id="0" w:name="_Toc2782698"/>
      <w:r w:rsidRPr="00703667">
        <w:rPr>
          <w:rFonts w:ascii="Times New Roman" w:eastAsia="Times New Roman" w:hAnsi="Times New Roman" w:cs="Times New Roman"/>
          <w:b/>
          <w:bCs/>
          <w:iCs/>
          <w:color w:val="000000" w:themeColor="text1"/>
          <w:sz w:val="28"/>
          <w:szCs w:val="28"/>
          <w:lang w:eastAsia="fr-FR"/>
        </w:rPr>
        <w:t>Extrait : Les danseurs de rues</w:t>
      </w:r>
      <w:r w:rsidRPr="00703667">
        <w:rPr>
          <w:rFonts w:ascii="Times New Roman" w:eastAsia="Times New Roman" w:hAnsi="Times New Roman" w:cs="Times New Roman"/>
          <w:b/>
          <w:bCs/>
          <w:i/>
          <w:iCs/>
          <w:color w:val="000000" w:themeColor="text1"/>
          <w:sz w:val="28"/>
          <w:szCs w:val="28"/>
          <w:lang w:eastAsia="fr-FR"/>
        </w:rPr>
        <w:t xml:space="preserve">. </w:t>
      </w:r>
      <w:r w:rsidRPr="00703667">
        <w:rPr>
          <w:rFonts w:ascii="Times New Roman" w:eastAsia="Times New Roman" w:hAnsi="Times New Roman" w:cs="Times New Roman"/>
          <w:bCs/>
          <w:i/>
          <w:iCs/>
          <w:color w:val="000000" w:themeColor="text1"/>
          <w:sz w:val="28"/>
          <w:szCs w:val="28"/>
          <w:lang w:eastAsia="fr-FR"/>
        </w:rPr>
        <w:t>Habel</w:t>
      </w:r>
      <w:r w:rsidR="003642F7">
        <w:rPr>
          <w:rFonts w:ascii="Times New Roman" w:eastAsia="Times New Roman" w:hAnsi="Times New Roman" w:cs="Times New Roman"/>
          <w:bCs/>
          <w:i/>
          <w:iCs/>
          <w:color w:val="000000" w:themeColor="text1"/>
          <w:sz w:val="28"/>
          <w:szCs w:val="28"/>
          <w:lang w:eastAsia="fr-FR"/>
        </w:rPr>
        <w:t>,</w:t>
      </w:r>
      <w:r w:rsidRPr="00703667">
        <w:rPr>
          <w:rFonts w:ascii="Times New Roman" w:eastAsia="Times New Roman" w:hAnsi="Times New Roman" w:cs="Times New Roman"/>
          <w:bCs/>
          <w:iCs/>
          <w:color w:val="000000" w:themeColor="text1"/>
          <w:sz w:val="28"/>
          <w:szCs w:val="28"/>
          <w:lang w:eastAsia="fr-FR"/>
        </w:rPr>
        <w:t xml:space="preserve"> Le Seuil 1977,</w:t>
      </w:r>
      <w:bookmarkEnd w:id="0"/>
      <w:r w:rsidR="00703667" w:rsidRPr="00703667">
        <w:rPr>
          <w:rFonts w:ascii="Times New Roman" w:eastAsia="Times New Roman" w:hAnsi="Times New Roman" w:cs="Times New Roman"/>
          <w:bCs/>
          <w:i/>
          <w:iCs/>
          <w:color w:val="000000" w:themeColor="text1"/>
          <w:sz w:val="28"/>
          <w:szCs w:val="28"/>
          <w:lang w:eastAsia="fr-FR"/>
        </w:rPr>
        <w:t xml:space="preserve"> </w:t>
      </w:r>
      <w:r w:rsidR="00703667" w:rsidRPr="00703667">
        <w:rPr>
          <w:rFonts w:ascii="Times New Roman" w:eastAsia="Times New Roman" w:hAnsi="Times New Roman" w:cs="Times New Roman"/>
          <w:bCs/>
          <w:color w:val="000000" w:themeColor="text1"/>
          <w:sz w:val="28"/>
          <w:szCs w:val="28"/>
          <w:lang w:eastAsia="fr-FR"/>
        </w:rPr>
        <w:t>p. 45-47</w:t>
      </w:r>
    </w:p>
    <w:p w14:paraId="17655C2B" w14:textId="77777777" w:rsidR="0051480D" w:rsidRPr="0051480D" w:rsidRDefault="0051480D" w:rsidP="0051480D">
      <w:pPr>
        <w:spacing w:before="80" w:after="0" w:line="240" w:lineRule="auto"/>
        <w:ind w:left="400" w:right="400" w:firstLine="284"/>
        <w:jc w:val="both"/>
        <w:rPr>
          <w:rFonts w:ascii="Times New Roman" w:hAnsi="Times New Roman" w:cs="Times New Roman"/>
          <w:color w:val="000000"/>
          <w:sz w:val="27"/>
          <w:szCs w:val="27"/>
          <w:lang w:eastAsia="fr-FR"/>
        </w:rPr>
      </w:pPr>
      <w:r w:rsidRPr="0051480D">
        <w:rPr>
          <w:rFonts w:ascii="Times New Roman" w:hAnsi="Times New Roman" w:cs="Times New Roman"/>
          <w:color w:val="000000"/>
          <w:sz w:val="27"/>
          <w:szCs w:val="27"/>
          <w:lang w:eastAsia="fr-FR"/>
        </w:rPr>
        <w:t> </w:t>
      </w:r>
    </w:p>
    <w:p w14:paraId="68F10599" w14:textId="77777777" w:rsidR="00BF1E13"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lang w:eastAsia="fr-FR"/>
        </w:rPr>
        <w:t>Ils se dressent devant l</w:t>
      </w:r>
      <w:r w:rsidR="00BF1E13" w:rsidRPr="000C730F">
        <w:rPr>
          <w:rFonts w:ascii="Times New Roman" w:hAnsi="Times New Roman" w:cs="Times New Roman"/>
          <w:lang w:eastAsia="fr-FR"/>
        </w:rPr>
        <w:t>ui, se balancent, tournevirent —</w:t>
      </w:r>
      <w:r w:rsidRPr="000C730F">
        <w:rPr>
          <w:rFonts w:ascii="Times New Roman" w:hAnsi="Times New Roman" w:cs="Times New Roman"/>
          <w:lang w:eastAsia="fr-FR"/>
        </w:rPr>
        <w:t xml:space="preserve"> et ne débarrassent pas le plancher. Des derviches ? L'un bat le trottoir de ses sandales et donne du bâton sur un tambour. Deux autres font tinter </w:t>
      </w:r>
      <w:bookmarkStart w:id="1" w:name="_GoBack"/>
      <w:bookmarkEnd w:id="1"/>
      <w:r w:rsidRPr="000C730F">
        <w:rPr>
          <w:rFonts w:ascii="Times New Roman" w:hAnsi="Times New Roman" w:cs="Times New Roman"/>
          <w:lang w:eastAsia="fr-FR"/>
        </w:rPr>
        <w:t>des cymbalettes. Plus encore deux ou trois qui ne prêtent que leur voix, de drôles de zigotos qui entonnent une mélopée, l'étranglent vite après, puis l'entonnent de nouveau. </w:t>
      </w:r>
    </w:p>
    <w:p w14:paraId="268D899B" w14:textId="0170B233" w:rsidR="0051480D"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i/>
          <w:iCs/>
          <w:lang w:eastAsia="fr-FR"/>
        </w:rPr>
        <w:t>Depuis cinq soirs que je reviens exposer ma vie.</w:t>
      </w:r>
    </w:p>
    <w:p w14:paraId="1EE4CAB0" w14:textId="77777777" w:rsidR="0051480D"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lang w:eastAsia="fr-FR"/>
        </w:rPr>
        <w:t>Ils piétinent sur place. Ils nasillent. La mélopée n'aboutit toujours pas. Ils en sont encore à l'entonner. Ils en sont encore après elle alors que la danse, le martèlement du tambour vont leur train.</w:t>
      </w:r>
    </w:p>
    <w:p w14:paraId="4A409170" w14:textId="6843CEF2" w:rsidR="0051480D"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lang w:eastAsia="fr-FR"/>
        </w:rPr>
        <w:t>Reconnaître ça ? </w:t>
      </w:r>
      <w:r w:rsidRPr="000C730F">
        <w:rPr>
          <w:rFonts w:ascii="Times New Roman" w:hAnsi="Times New Roman" w:cs="Times New Roman"/>
          <w:i/>
          <w:iCs/>
          <w:lang w:eastAsia="fr-FR"/>
        </w:rPr>
        <w:t xml:space="preserve">Exposer ma vie, tenter la mort. </w:t>
      </w:r>
      <w:r w:rsidRPr="000C730F">
        <w:rPr>
          <w:rFonts w:ascii="Times New Roman" w:hAnsi="Times New Roman" w:cs="Times New Roman"/>
          <w:iCs/>
          <w:lang w:eastAsia="fr-FR"/>
        </w:rPr>
        <w:t>Il lui </w:t>
      </w:r>
      <w:r w:rsidRPr="000C730F">
        <w:rPr>
          <w:rFonts w:ascii="Times New Roman" w:hAnsi="Times New Roman" w:cs="Times New Roman"/>
          <w:lang w:eastAsia="fr-FR"/>
        </w:rPr>
        <w:t>semble que oui, qu'il pourrait retrouver dans ses souvenirs des choses semblables. Des choses. Ces têtes rasées, ballantes, avec la tresse qui en pendouille. Ces yeux béants aussi. Des yeux stupéfaits, extatiques. L'accoutrement aussi. Elles lui sont familières, ces braies en cotonnade rose-orange qui bouffent entre leurs jambes. </w:t>
      </w:r>
      <w:r w:rsidRPr="000C730F">
        <w:rPr>
          <w:rFonts w:ascii="Times New Roman" w:hAnsi="Times New Roman" w:cs="Times New Roman"/>
          <w:spacing w:val="6"/>
          <w:lang w:eastAsia="fr-FR"/>
        </w:rPr>
        <w:t>Empaquetés dedans jusqu'aux chevil</w:t>
      </w:r>
      <w:r w:rsidR="000367EC" w:rsidRPr="000C730F">
        <w:rPr>
          <w:rFonts w:ascii="Times New Roman" w:hAnsi="Times New Roman" w:cs="Times New Roman"/>
          <w:spacing w:val="6"/>
          <w:lang w:eastAsia="fr-FR"/>
        </w:rPr>
        <w:t>les, ils ont l'allure de tourni</w:t>
      </w:r>
      <w:r w:rsidRPr="000C730F">
        <w:rPr>
          <w:rFonts w:ascii="Times New Roman" w:hAnsi="Times New Roman" w:cs="Times New Roman"/>
          <w:spacing w:val="6"/>
          <w:lang w:eastAsia="fr-FR"/>
        </w:rPr>
        <w:t>quets pris d'hystérie. Il lui semble que oui, qu'il pourrait, qu'il reconnaît ça. </w:t>
      </w:r>
      <w:r w:rsidRPr="000C730F">
        <w:rPr>
          <w:rFonts w:ascii="Times New Roman" w:hAnsi="Times New Roman" w:cs="Times New Roman"/>
          <w:i/>
          <w:iCs/>
          <w:lang w:eastAsia="fr-FR"/>
        </w:rPr>
        <w:t xml:space="preserve">Depuis cinq soirs que je reviens exposer ma vie, tenter la mort. </w:t>
      </w:r>
      <w:r w:rsidRPr="000C730F">
        <w:rPr>
          <w:rFonts w:ascii="Times New Roman" w:hAnsi="Times New Roman" w:cs="Times New Roman"/>
          <w:iCs/>
          <w:lang w:eastAsia="fr-FR"/>
        </w:rPr>
        <w:t>Puis </w:t>
      </w:r>
      <w:r w:rsidRPr="000C730F">
        <w:rPr>
          <w:rFonts w:ascii="Times New Roman" w:hAnsi="Times New Roman" w:cs="Times New Roman"/>
          <w:spacing w:val="6"/>
          <w:lang w:eastAsia="fr-FR"/>
        </w:rPr>
        <w:t>non. Ils se livrent à leurs simagrées impies, s'y adonnent au vu et au su de tous. Dans ces rues et sous ce ciel noirs, et ça, non plus, ne colle pas.</w:t>
      </w:r>
    </w:p>
    <w:p w14:paraId="2A1844D0" w14:textId="77777777" w:rsidR="0051480D"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lang w:eastAsia="fr-FR"/>
        </w:rPr>
        <w:t>Autre chose qui ne marche pas, ne colle pas, ils sont de son âge. La vingtaine. (Lui Habel n'a en fait que dix-neuf ans.) Grands, forts, les yeux bleus, blonds comme l'atteste la tresse. Des derviches, des bonzes, des fakirs du Nord ? Ça se peut, ça aussi ?</w:t>
      </w:r>
    </w:p>
    <w:p w14:paraId="0014B236" w14:textId="77777777" w:rsidR="0051480D"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spacing w:val="6"/>
          <w:lang w:eastAsia="fr-FR"/>
        </w:rPr>
        <w:t>Si, déguisés de la sorte, ils font les pitres ? Un genre de carnaval ? </w:t>
      </w:r>
      <w:r w:rsidRPr="000C730F">
        <w:rPr>
          <w:rFonts w:ascii="Times New Roman" w:hAnsi="Times New Roman" w:cs="Times New Roman"/>
          <w:i/>
          <w:iCs/>
          <w:lang w:eastAsia="fr-FR"/>
        </w:rPr>
        <w:t>Je reviens depuis cinq soirs exposer ma vie, tenter la mort</w:t>
      </w:r>
      <w:r w:rsidRPr="000C730F">
        <w:rPr>
          <w:rFonts w:ascii="Times New Roman" w:hAnsi="Times New Roman" w:cs="Times New Roman"/>
          <w:lang w:eastAsia="fr-FR"/>
        </w:rPr>
        <w:t>. </w:t>
      </w:r>
      <w:r w:rsidRPr="000C730F">
        <w:rPr>
          <w:rFonts w:ascii="Times New Roman" w:hAnsi="Times New Roman" w:cs="Times New Roman"/>
          <w:spacing w:val="6"/>
          <w:lang w:eastAsia="fr-FR"/>
        </w:rPr>
        <w:t>Mais ils n'en ont pas l'air.</w:t>
      </w:r>
    </w:p>
    <w:p w14:paraId="35058282" w14:textId="77777777" w:rsidR="0051480D"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spacing w:val="6"/>
          <w:lang w:eastAsia="fr-FR"/>
        </w:rPr>
        <w:t>Il observe leurs contorsions. </w:t>
      </w:r>
      <w:r w:rsidRPr="000C730F">
        <w:rPr>
          <w:rFonts w:ascii="Times New Roman" w:hAnsi="Times New Roman" w:cs="Times New Roman"/>
          <w:i/>
          <w:iCs/>
          <w:lang w:eastAsia="fr-FR"/>
        </w:rPr>
        <w:t>Je les observe et je me dis : ça va arriver. Ça va bientôt arriver et à ce moment.</w:t>
      </w:r>
    </w:p>
    <w:p w14:paraId="2F6C743E" w14:textId="77777777" w:rsidR="0051480D"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spacing w:val="6"/>
          <w:lang w:eastAsia="fr-FR"/>
        </w:rPr>
        <w:t>Une fille dont il n'avait pas encore remarqué la présence parmi eux se détache du groupe là-dessus. Une espèce de libellule à côté de ces bougres d'Aryens et elle offre en plus la particularité d'être brune. Autre particularité : elle ne s'est pas rasé la tête, une longue chevelure noire tombe en rideaux de part et d'autre de sa figure. Hautes pommettes, yeux échancrés, nez aux ailes légères soulevées par une expression de convoitise enfantine, menton rieur.</w:t>
      </w:r>
    </w:p>
    <w:p w14:paraId="6EB44CC8" w14:textId="77777777" w:rsidR="0051480D"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spacing w:val="6"/>
          <w:lang w:eastAsia="fr-FR"/>
        </w:rPr>
        <w:t>Elle s'approche, elle vient à lui avec une assurance et un </w:t>
      </w:r>
      <w:r w:rsidRPr="000C730F">
        <w:rPr>
          <w:rFonts w:ascii="Times New Roman" w:hAnsi="Times New Roman" w:cs="Times New Roman"/>
          <w:lang w:eastAsia="fr-FR"/>
        </w:rPr>
        <w:t>sourire</w:t>
      </w:r>
      <w:r w:rsidRPr="000C730F">
        <w:rPr>
          <w:rFonts w:ascii="Times New Roman" w:hAnsi="Times New Roman" w:cs="Times New Roman"/>
          <w:spacing w:val="6"/>
          <w:lang w:eastAsia="fr-FR"/>
        </w:rPr>
        <w:t> qui</w:t>
      </w:r>
      <w:r w:rsidRPr="000C730F">
        <w:rPr>
          <w:rFonts w:ascii="Times New Roman" w:hAnsi="Times New Roman" w:cs="Times New Roman"/>
          <w:spacing w:val="6"/>
          <w:vertAlign w:val="superscript"/>
          <w:lang w:eastAsia="fr-FR"/>
        </w:rPr>
        <w:t> </w:t>
      </w:r>
      <w:r w:rsidRPr="000C730F">
        <w:rPr>
          <w:rFonts w:ascii="Times New Roman" w:hAnsi="Times New Roman" w:cs="Times New Roman"/>
          <w:spacing w:val="6"/>
          <w:lang w:eastAsia="fr-FR"/>
        </w:rPr>
        <w:t>font scintiller impavidement ses iris de jais. Puis, arrivée tout près, elle tend le bras, veut lui attraper la main.</w:t>
      </w:r>
    </w:p>
    <w:p w14:paraId="43D65889" w14:textId="77777777" w:rsidR="00B3236D" w:rsidRPr="000C730F" w:rsidRDefault="0051480D" w:rsidP="000C730F">
      <w:pPr>
        <w:pStyle w:val="Sansinterligne"/>
        <w:ind w:firstLine="426"/>
        <w:jc w:val="both"/>
        <w:rPr>
          <w:rFonts w:ascii="Times New Roman" w:hAnsi="Times New Roman" w:cs="Times New Roman"/>
          <w:spacing w:val="6"/>
          <w:lang w:eastAsia="fr-FR"/>
        </w:rPr>
      </w:pPr>
      <w:r w:rsidRPr="000C730F">
        <w:rPr>
          <w:rFonts w:ascii="Times New Roman" w:hAnsi="Times New Roman" w:cs="Times New Roman"/>
          <w:spacing w:val="6"/>
          <w:lang w:eastAsia="fr-FR"/>
        </w:rPr>
        <w:t>Il exécute un bond de côté, siffle entre ses dents</w:t>
      </w:r>
      <w:r w:rsidR="00E12F32" w:rsidRPr="000C730F">
        <w:rPr>
          <w:rFonts w:ascii="Times New Roman" w:hAnsi="Times New Roman" w:cs="Times New Roman"/>
          <w:spacing w:val="6"/>
          <w:lang w:eastAsia="fr-FR"/>
        </w:rPr>
        <w:t> :</w:t>
      </w:r>
    </w:p>
    <w:p w14:paraId="15F281D4" w14:textId="380141BB" w:rsidR="0051480D"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spacing w:val="6"/>
          <w:lang w:eastAsia="fr-FR"/>
        </w:rPr>
        <w:t>« Ne me touche pas</w:t>
      </w:r>
      <w:r w:rsidR="00B3236D" w:rsidRPr="000C730F">
        <w:rPr>
          <w:rFonts w:ascii="Times New Roman" w:hAnsi="Times New Roman" w:cs="Times New Roman"/>
          <w:spacing w:val="6"/>
          <w:lang w:eastAsia="fr-FR"/>
        </w:rPr>
        <w:t>.</w:t>
      </w:r>
      <w:r w:rsidRPr="000C730F">
        <w:rPr>
          <w:rFonts w:ascii="Times New Roman" w:hAnsi="Times New Roman" w:cs="Times New Roman"/>
          <w:spacing w:val="6"/>
          <w:lang w:eastAsia="fr-FR"/>
        </w:rPr>
        <w:t> »</w:t>
      </w:r>
    </w:p>
    <w:p w14:paraId="136B6E85" w14:textId="77777777" w:rsidR="0051480D"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lang w:eastAsia="fr-FR"/>
        </w:rPr>
        <w:t>Les mains dissimulées derrière son dos, il la tient en respect du regard.</w:t>
      </w:r>
    </w:p>
    <w:p w14:paraId="026F8D58" w14:textId="77777777" w:rsidR="00B3236D" w:rsidRPr="000C730F" w:rsidRDefault="0051480D" w:rsidP="000C730F">
      <w:pPr>
        <w:pStyle w:val="Sansinterligne"/>
        <w:ind w:firstLine="426"/>
        <w:jc w:val="both"/>
        <w:rPr>
          <w:rFonts w:ascii="Times New Roman" w:hAnsi="Times New Roman" w:cs="Times New Roman"/>
          <w:spacing w:val="6"/>
          <w:lang w:eastAsia="fr-FR"/>
        </w:rPr>
      </w:pPr>
      <w:r w:rsidRPr="000C730F">
        <w:rPr>
          <w:rFonts w:ascii="Times New Roman" w:hAnsi="Times New Roman" w:cs="Times New Roman"/>
          <w:spacing w:val="6"/>
          <w:lang w:eastAsia="fr-FR"/>
        </w:rPr>
        <w:t>Elle ne fait pas un geste. Elle de</w:t>
      </w:r>
      <w:r w:rsidR="00B3236D" w:rsidRPr="000C730F">
        <w:rPr>
          <w:rFonts w:ascii="Times New Roman" w:hAnsi="Times New Roman" w:cs="Times New Roman"/>
          <w:spacing w:val="6"/>
          <w:lang w:eastAsia="fr-FR"/>
        </w:rPr>
        <w:t>meure les bras le long du corps.</w:t>
      </w:r>
    </w:p>
    <w:p w14:paraId="1B7BA941" w14:textId="0C8E1601" w:rsidR="0051480D"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spacing w:val="6"/>
          <w:lang w:eastAsia="fr-FR"/>
        </w:rPr>
        <w:t>Au moins aussi grand que les derviches en transe qui se dandinent à quelques pas, Habel en arrêt la guette, ses yeux tapis dans les cavités des orbites. La nuit creuse durement ses joues, l'air de violence ombrageuse qui l'enveloppe ne cesse d'élever une barrière entre lui et la fille.</w:t>
      </w:r>
    </w:p>
    <w:p w14:paraId="7218DA48" w14:textId="77777777" w:rsidR="0051480D"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spacing w:val="6"/>
          <w:lang w:eastAsia="fr-FR"/>
        </w:rPr>
        <w:t>Mais elle, en face de lui, sourit toujours. Elle, arrêtée devant lui, laisse calmement son regard s'écouler dans le sien, le chercher, tenter de s'y ancrer.</w:t>
      </w:r>
    </w:p>
    <w:p w14:paraId="3E7AFAC9" w14:textId="61E66FA0" w:rsidR="0051480D" w:rsidRPr="000C730F" w:rsidRDefault="00F17BA9"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spacing w:val="6"/>
          <w:lang w:eastAsia="fr-FR"/>
        </w:rPr>
        <w:t>Soudain —</w:t>
      </w:r>
      <w:r w:rsidR="0051480D" w:rsidRPr="000C730F">
        <w:rPr>
          <w:rFonts w:ascii="Times New Roman" w:hAnsi="Times New Roman" w:cs="Times New Roman"/>
          <w:spacing w:val="6"/>
          <w:lang w:eastAsia="fr-FR"/>
        </w:rPr>
        <w:t xml:space="preserve"> que s'est-il passé </w:t>
      </w:r>
      <w:r w:rsidRPr="000C730F">
        <w:rPr>
          <w:rFonts w:ascii="Times New Roman" w:hAnsi="Times New Roman" w:cs="Times New Roman"/>
          <w:spacing w:val="6"/>
          <w:lang w:eastAsia="fr-FR"/>
        </w:rPr>
        <w:t>? —</w:t>
      </w:r>
      <w:r w:rsidR="0051480D" w:rsidRPr="000C730F">
        <w:rPr>
          <w:rFonts w:ascii="Times New Roman" w:hAnsi="Times New Roman" w:cs="Times New Roman"/>
          <w:spacing w:val="6"/>
          <w:lang w:eastAsia="fr-FR"/>
        </w:rPr>
        <w:t>, quelque chose d'autre fixe Habel par-delà ces yeux et cette chose a le même regard chaud. </w:t>
      </w:r>
      <w:r w:rsidR="0051480D" w:rsidRPr="000C730F">
        <w:rPr>
          <w:rFonts w:ascii="Times New Roman" w:hAnsi="Times New Roman" w:cs="Times New Roman"/>
          <w:i/>
          <w:iCs/>
          <w:lang w:eastAsia="fr-FR"/>
        </w:rPr>
        <w:t>Depuis cinq jours, depuis cinq soirs que je m'amène ici, que j'attends.</w:t>
      </w:r>
    </w:p>
    <w:p w14:paraId="0EF3C9F6" w14:textId="77777777" w:rsidR="0051480D"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spacing w:val="6"/>
          <w:lang w:eastAsia="fr-FR"/>
        </w:rPr>
        <w:lastRenderedPageBreak/>
        <w:t>La fille tient la tête inclinée de côté maintenant. Elle est </w:t>
      </w:r>
      <w:r w:rsidRPr="000C730F">
        <w:rPr>
          <w:rFonts w:ascii="Times New Roman" w:hAnsi="Times New Roman" w:cs="Times New Roman"/>
          <w:lang w:eastAsia="fr-FR"/>
        </w:rPr>
        <w:t>occupée à considérer pensivement le reste de la troupe qui s'éloigne. Une faille en train de se creuser, une faille s'entrebâillant dans le monde, puis s'agrandissant. Elle ne produirait pas autant de silence, ne provoquerait pas autant de déchirement.</w:t>
      </w:r>
    </w:p>
    <w:p w14:paraId="4A146CF6" w14:textId="77777777" w:rsidR="00D607DD"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lang w:eastAsia="fr-FR"/>
        </w:rPr>
        <w:t xml:space="preserve">Puis elle se retourne vers Habel, lui adresse ce même sourire qu'elle porte sur le visage depuis un moment, qui n'a pas changé. </w:t>
      </w:r>
    </w:p>
    <w:p w14:paraId="5B9D1B81" w14:textId="77777777" w:rsidR="00D607DD"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lang w:eastAsia="fr-FR"/>
        </w:rPr>
        <w:t xml:space="preserve">Une fille ouverte, écartelée, une fille toute pénétrée, emplie d'amour et d'irrésolution. Elle n'est plus que cette fille-là. </w:t>
      </w:r>
    </w:p>
    <w:p w14:paraId="3997AD25" w14:textId="3535130F" w:rsidR="0051480D"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lang w:eastAsia="fr-FR"/>
        </w:rPr>
        <w:t>Puis courant subitement vers ses compagnons, abandonnant Habel au bord du gouffre d'attente qu'elle a creusé entre elle et lui et s'en allant le plus vite possible les rejoindre. Elle n'est plus qu'une fille partie, une fille enfuie.</w:t>
      </w:r>
    </w:p>
    <w:p w14:paraId="0ADA48EC" w14:textId="77777777" w:rsidR="0051480D"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lang w:eastAsia="fr-FR"/>
        </w:rPr>
        <w:t>Comme pour écarter l'image et le sourire qu'elle a abandonnés, qui flottent encore après son départ, une voix entoure Habel :</w:t>
      </w:r>
    </w:p>
    <w:p w14:paraId="732C4F76" w14:textId="77777777" w:rsidR="0051480D" w:rsidRPr="000C730F" w:rsidRDefault="0051480D" w:rsidP="000C730F">
      <w:pPr>
        <w:pStyle w:val="Sansinterligne"/>
        <w:ind w:firstLine="426"/>
        <w:jc w:val="both"/>
        <w:rPr>
          <w:rFonts w:ascii="Times New Roman" w:hAnsi="Times New Roman" w:cs="Times New Roman"/>
          <w:lang w:eastAsia="fr-FR"/>
        </w:rPr>
      </w:pPr>
      <w:r w:rsidRPr="000C730F">
        <w:rPr>
          <w:rFonts w:ascii="Times New Roman" w:hAnsi="Times New Roman" w:cs="Times New Roman"/>
          <w:lang w:eastAsia="fr-FR"/>
        </w:rPr>
        <w:t>« Tu as placé ta main dans la mienne ; je te montre la route. Je suis tes fleurs dans les prairies, tes fruits sur les arbres.</w:t>
      </w:r>
    </w:p>
    <w:p w14:paraId="63140444" w14:textId="4D69CB57" w:rsidR="00D96FCF" w:rsidRPr="00A91BF2" w:rsidRDefault="00BB343A" w:rsidP="00A91BF2">
      <w:pPr>
        <w:pStyle w:val="Sansinterligne"/>
        <w:ind w:firstLine="426"/>
        <w:jc w:val="both"/>
        <w:rPr>
          <w:lang w:eastAsia="fr-FR"/>
        </w:rPr>
      </w:pPr>
      <w:r w:rsidRPr="000C730F">
        <w:rPr>
          <w:rFonts w:ascii="Times New Roman" w:hAnsi="Times New Roman" w:cs="Times New Roman"/>
          <w:lang w:eastAsia="fr-FR"/>
        </w:rPr>
        <w:t>—</w:t>
      </w:r>
      <w:r w:rsidR="0051480D" w:rsidRPr="000C730F">
        <w:rPr>
          <w:rFonts w:ascii="Times New Roman" w:hAnsi="Times New Roman" w:cs="Times New Roman"/>
          <w:lang w:eastAsia="fr-FR"/>
        </w:rPr>
        <w:t xml:space="preserve"> Oh! : Lily, dit-il, tiens-moi la main, guide-moi. »</w:t>
      </w:r>
    </w:p>
    <w:sectPr w:rsidR="00D96FCF" w:rsidRPr="00A91BF2" w:rsidSect="00670978">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80D"/>
    <w:rsid w:val="000367EC"/>
    <w:rsid w:val="000B78A7"/>
    <w:rsid w:val="000C730F"/>
    <w:rsid w:val="003642F7"/>
    <w:rsid w:val="00437347"/>
    <w:rsid w:val="0051480D"/>
    <w:rsid w:val="005D350D"/>
    <w:rsid w:val="00670978"/>
    <w:rsid w:val="00703667"/>
    <w:rsid w:val="00890BE9"/>
    <w:rsid w:val="00A46072"/>
    <w:rsid w:val="00A91BF2"/>
    <w:rsid w:val="00B3236D"/>
    <w:rsid w:val="00BB343A"/>
    <w:rsid w:val="00BE0C83"/>
    <w:rsid w:val="00BF1E13"/>
    <w:rsid w:val="00D607DD"/>
    <w:rsid w:val="00DA10AE"/>
    <w:rsid w:val="00E12F32"/>
    <w:rsid w:val="00F17BA9"/>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9DE095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E0C83"/>
    <w:pPr>
      <w:spacing w:before="120" w:after="240" w:line="360" w:lineRule="auto"/>
      <w:ind w:firstLine="567"/>
    </w:pPr>
  </w:style>
  <w:style w:type="paragraph" w:styleId="Titre1">
    <w:name w:val="heading 1"/>
    <w:basedOn w:val="Normal"/>
    <w:next w:val="Normal"/>
    <w:link w:val="Titre1Car"/>
    <w:uiPriority w:val="9"/>
    <w:qFormat/>
    <w:rsid w:val="00437347"/>
    <w:pPr>
      <w:keepNext/>
      <w:keepLines/>
      <w:spacing w:before="240" w:after="600"/>
      <w:ind w:firstLine="0"/>
      <w:jc w:val="center"/>
      <w:outlineLvl w:val="0"/>
    </w:pPr>
    <w:rPr>
      <w:rFonts w:eastAsiaTheme="majorEastAsia" w:cstheme="majorBidi"/>
      <w:b/>
      <w:color w:val="2E74B5" w:themeColor="accent1" w:themeShade="BF"/>
      <w:sz w:val="32"/>
      <w:szCs w:val="32"/>
    </w:rPr>
  </w:style>
  <w:style w:type="paragraph" w:styleId="Titre2">
    <w:name w:val="heading 2"/>
    <w:basedOn w:val="Normal"/>
    <w:next w:val="Normal"/>
    <w:link w:val="Titre2Car"/>
    <w:uiPriority w:val="9"/>
    <w:unhideWhenUsed/>
    <w:qFormat/>
    <w:rsid w:val="00BE0C83"/>
    <w:pPr>
      <w:keepNext/>
      <w:keepLines/>
      <w:ind w:firstLine="0"/>
      <w:outlineLvl w:val="1"/>
    </w:pPr>
    <w:rPr>
      <w:rFonts w:ascii="Calibri" w:eastAsiaTheme="majorEastAsia" w:hAnsi="Calibri" w:cstheme="majorBidi"/>
      <w:b/>
      <w:bCs/>
      <w:color w:val="2E74B5"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37347"/>
    <w:rPr>
      <w:rFonts w:eastAsiaTheme="majorEastAsia" w:cstheme="majorBidi"/>
      <w:b/>
      <w:color w:val="2E74B5" w:themeColor="accent1" w:themeShade="BF"/>
      <w:sz w:val="32"/>
      <w:szCs w:val="32"/>
    </w:rPr>
  </w:style>
  <w:style w:type="paragraph" w:styleId="Notedebasdepage">
    <w:name w:val="footnote text"/>
    <w:basedOn w:val="Normal"/>
    <w:link w:val="NotedebasdepageCar"/>
    <w:uiPriority w:val="99"/>
    <w:unhideWhenUsed/>
    <w:qFormat/>
    <w:rsid w:val="00BE0C83"/>
    <w:pPr>
      <w:spacing w:before="100" w:beforeAutospacing="1" w:after="100" w:afterAutospacing="1" w:line="240" w:lineRule="auto"/>
      <w:ind w:firstLine="0"/>
      <w:contextualSpacing/>
    </w:pPr>
    <w:rPr>
      <w:sz w:val="20"/>
      <w:szCs w:val="20"/>
    </w:rPr>
  </w:style>
  <w:style w:type="character" w:customStyle="1" w:styleId="NotedebasdepageCar">
    <w:name w:val="Note de bas de page Car"/>
    <w:basedOn w:val="Policepardfaut"/>
    <w:link w:val="Notedebasdepage"/>
    <w:uiPriority w:val="99"/>
    <w:rsid w:val="00BE0C83"/>
    <w:rPr>
      <w:sz w:val="20"/>
      <w:szCs w:val="20"/>
    </w:rPr>
  </w:style>
  <w:style w:type="character" w:customStyle="1" w:styleId="Titre2Car">
    <w:name w:val="Titre 2 Car"/>
    <w:basedOn w:val="Policepardfaut"/>
    <w:link w:val="Titre2"/>
    <w:uiPriority w:val="9"/>
    <w:rsid w:val="00BE0C83"/>
    <w:rPr>
      <w:rFonts w:ascii="Calibri" w:eastAsiaTheme="majorEastAsia" w:hAnsi="Calibri" w:cstheme="majorBidi"/>
      <w:b/>
      <w:bCs/>
      <w:color w:val="2E74B5" w:themeColor="accent1" w:themeShade="BF"/>
      <w:sz w:val="26"/>
      <w:szCs w:val="26"/>
    </w:rPr>
  </w:style>
  <w:style w:type="character" w:customStyle="1" w:styleId="apple-converted-space">
    <w:name w:val="apple-converted-space"/>
    <w:basedOn w:val="Policepardfaut"/>
    <w:rsid w:val="0051480D"/>
  </w:style>
  <w:style w:type="paragraph" w:styleId="Sansinterligne">
    <w:name w:val="No Spacing"/>
    <w:uiPriority w:val="1"/>
    <w:qFormat/>
    <w:rsid w:val="00BB343A"/>
    <w:pPr>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46810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708</Words>
  <Characters>3894</Characters>
  <Application>Microsoft Macintosh Word</Application>
  <DocSecurity>0</DocSecurity>
  <Lines>32</Lines>
  <Paragraphs>9</Paragraphs>
  <ScaleCrop>false</ScaleCrop>
  <HeadingPairs>
    <vt:vector size="4" baseType="variant">
      <vt:variant>
        <vt:lpstr>Titre</vt:lpstr>
      </vt:variant>
      <vt:variant>
        <vt:i4>1</vt:i4>
      </vt:variant>
      <vt:variant>
        <vt:lpstr>Headings</vt:lpstr>
      </vt:variant>
      <vt:variant>
        <vt:i4>1</vt:i4>
      </vt:variant>
    </vt:vector>
  </HeadingPairs>
  <TitlesOfParts>
    <vt:vector size="2" baseType="lpstr">
      <vt:lpstr/>
      <vt:lpstr>    Extrait : Les danseurs de rues. Habel, Paris, Le Seuil 1977, (Chapitre 9, pp. 45</vt:lpstr>
    </vt:vector>
  </TitlesOfParts>
  <LinksUpToDate>false</LinksUpToDate>
  <CharactersWithSpaces>4593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Bonn</dc:creator>
  <cp:keywords/>
  <dc:description/>
  <cp:lastModifiedBy>Assia Dib</cp:lastModifiedBy>
  <cp:revision>14</cp:revision>
  <dcterms:created xsi:type="dcterms:W3CDTF">2017-02-25T14:17:00Z</dcterms:created>
  <dcterms:modified xsi:type="dcterms:W3CDTF">2017-02-28T09:17:00Z</dcterms:modified>
</cp:coreProperties>
</file>