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96CEF" w14:textId="1325AFDB" w:rsidR="00470D12" w:rsidRPr="00E26E03" w:rsidRDefault="00E26E03" w:rsidP="00470D12">
      <w:pPr>
        <w:pStyle w:val="Titre2"/>
        <w:rPr>
          <w:rFonts w:ascii="Times New Roman" w:hAnsi="Times New Roman" w:cs="Times New Roman"/>
          <w:sz w:val="28"/>
          <w:szCs w:val="28"/>
        </w:rPr>
      </w:pPr>
      <w:bookmarkStart w:id="0" w:name="_GoBack"/>
      <w:bookmarkEnd w:id="0"/>
      <w:r w:rsidRPr="00E26E03">
        <w:rPr>
          <w:rFonts w:ascii="Times New Roman" w:hAnsi="Times New Roman" w:cs="Times New Roman"/>
          <w:color w:val="000000" w:themeColor="text1"/>
          <w:sz w:val="28"/>
          <w:szCs w:val="28"/>
        </w:rPr>
        <w:t xml:space="preserve">Extrait : </w:t>
      </w:r>
      <w:r w:rsidR="00AE6D47">
        <w:rPr>
          <w:rFonts w:ascii="Times New Roman" w:hAnsi="Times New Roman" w:cs="Times New Roman"/>
          <w:color w:val="000000" w:themeColor="text1"/>
          <w:sz w:val="28"/>
          <w:szCs w:val="28"/>
        </w:rPr>
        <w:t>[</w:t>
      </w:r>
      <w:r w:rsidRPr="00E26E03">
        <w:rPr>
          <w:rFonts w:ascii="Times New Roman" w:hAnsi="Times New Roman" w:cs="Times New Roman"/>
          <w:color w:val="000000" w:themeColor="text1"/>
          <w:sz w:val="28"/>
          <w:szCs w:val="28"/>
        </w:rPr>
        <w:t xml:space="preserve">Les </w:t>
      </w:r>
      <w:r w:rsidR="00FF67AA">
        <w:rPr>
          <w:rFonts w:ascii="Times New Roman" w:hAnsi="Times New Roman" w:cs="Times New Roman"/>
          <w:color w:val="000000" w:themeColor="text1"/>
          <w:sz w:val="28"/>
          <w:szCs w:val="28"/>
        </w:rPr>
        <w:t>étrangers</w:t>
      </w:r>
      <w:r w:rsidR="00AE6D47">
        <w:rPr>
          <w:rFonts w:ascii="Times New Roman" w:hAnsi="Times New Roman" w:cs="Times New Roman"/>
          <w:color w:val="000000" w:themeColor="text1"/>
          <w:sz w:val="28"/>
          <w:szCs w:val="28"/>
        </w:rPr>
        <w:t>]</w:t>
      </w:r>
      <w:r w:rsidR="00FF67AA">
        <w:rPr>
          <w:rFonts w:ascii="Times New Roman" w:hAnsi="Times New Roman" w:cs="Times New Roman"/>
          <w:color w:val="000000" w:themeColor="text1"/>
          <w:sz w:val="28"/>
          <w:szCs w:val="28"/>
        </w:rPr>
        <w:t xml:space="preserve">. </w:t>
      </w:r>
      <w:r w:rsidR="00470D12" w:rsidRPr="009568F3">
        <w:rPr>
          <w:rFonts w:ascii="Times New Roman" w:hAnsi="Times New Roman" w:cs="Times New Roman"/>
          <w:b w:val="0"/>
          <w:i/>
          <w:color w:val="000000" w:themeColor="text1"/>
          <w:sz w:val="28"/>
          <w:szCs w:val="28"/>
        </w:rPr>
        <w:t>L’arbre à dires</w:t>
      </w:r>
      <w:r w:rsidR="00470D12" w:rsidRPr="009568F3">
        <w:rPr>
          <w:rFonts w:ascii="Times New Roman" w:hAnsi="Times New Roman" w:cs="Times New Roman"/>
          <w:b w:val="0"/>
          <w:color w:val="000000" w:themeColor="text1"/>
          <w:sz w:val="28"/>
          <w:szCs w:val="28"/>
        </w:rPr>
        <w:t xml:space="preserve">, </w:t>
      </w:r>
      <w:r w:rsidR="00FF67AA" w:rsidRPr="009568F3">
        <w:rPr>
          <w:rFonts w:ascii="Times New Roman" w:hAnsi="Times New Roman" w:cs="Times New Roman"/>
          <w:b w:val="0"/>
          <w:color w:val="000000" w:themeColor="text1"/>
          <w:sz w:val="28"/>
          <w:szCs w:val="28"/>
        </w:rPr>
        <w:t xml:space="preserve">Albin Michel </w:t>
      </w:r>
      <w:r w:rsidR="004F0E80" w:rsidRPr="009568F3">
        <w:rPr>
          <w:rFonts w:ascii="Times New Roman" w:hAnsi="Times New Roman" w:cs="Times New Roman"/>
          <w:b w:val="0"/>
          <w:color w:val="000000" w:themeColor="text1"/>
          <w:sz w:val="28"/>
          <w:szCs w:val="28"/>
        </w:rPr>
        <w:t>1998</w:t>
      </w:r>
      <w:r w:rsidR="000D130C" w:rsidRPr="009568F3">
        <w:rPr>
          <w:rFonts w:ascii="Times New Roman" w:hAnsi="Times New Roman" w:cs="Times New Roman"/>
          <w:b w:val="0"/>
          <w:color w:val="000000" w:themeColor="text1"/>
          <w:sz w:val="28"/>
          <w:szCs w:val="28"/>
        </w:rPr>
        <w:t xml:space="preserve">, p. </w:t>
      </w:r>
      <w:r w:rsidR="00470D12" w:rsidRPr="009568F3">
        <w:rPr>
          <w:rFonts w:ascii="Times New Roman" w:hAnsi="Times New Roman" w:cs="Times New Roman"/>
          <w:b w:val="0"/>
          <w:color w:val="000000" w:themeColor="text1"/>
          <w:sz w:val="28"/>
          <w:szCs w:val="28"/>
        </w:rPr>
        <w:t xml:space="preserve">32 </w:t>
      </w:r>
    </w:p>
    <w:p w14:paraId="7A84E10A" w14:textId="77777777" w:rsidR="00470D12" w:rsidRPr="00470D12" w:rsidRDefault="00470D12" w:rsidP="00470D12"/>
    <w:p w14:paraId="56BA4321" w14:textId="77777777" w:rsidR="00470D12" w:rsidRPr="000D130C" w:rsidRDefault="00470D12" w:rsidP="001D0745">
      <w:pPr>
        <w:ind w:right="-6" w:firstLine="284"/>
        <w:jc w:val="both"/>
        <w:rPr>
          <w:rFonts w:ascii="Times New Roman" w:hAnsi="Times New Roman" w:cs="Times New Roman"/>
          <w:bCs/>
        </w:rPr>
      </w:pPr>
      <w:r w:rsidRPr="000D130C">
        <w:rPr>
          <w:rFonts w:ascii="Times New Roman" w:hAnsi="Times New Roman" w:cs="Times New Roman"/>
          <w:bCs/>
        </w:rPr>
        <w:t>J’étais là, dans l’assistance, et je ne sais pas ce qui m’a pris : sans doute ce démon qui pousse à y jeter aussi votre grain de sel quand la marmite bout. N’y tenant plus, voilà donc qui est fait avant que je m’en sois seulement aperçu :</w:t>
      </w:r>
    </w:p>
    <w:p w14:paraId="42AE24A0" w14:textId="0B2B9E96" w:rsidR="00470D12" w:rsidRPr="000D130C" w:rsidRDefault="009568F3" w:rsidP="001D0745">
      <w:pPr>
        <w:ind w:right="-6" w:firstLine="284"/>
        <w:jc w:val="both"/>
        <w:rPr>
          <w:rFonts w:ascii="Times New Roman" w:hAnsi="Times New Roman" w:cs="Times New Roman"/>
          <w:bCs/>
        </w:rPr>
      </w:pPr>
      <w:r>
        <w:rPr>
          <w:rFonts w:ascii="Times New Roman" w:hAnsi="Times New Roman" w:cs="Times New Roman"/>
          <w:bCs/>
        </w:rPr>
        <w:t xml:space="preserve">— </w:t>
      </w:r>
      <w:r w:rsidR="00470D12" w:rsidRPr="000D130C">
        <w:rPr>
          <w:rFonts w:ascii="Times New Roman" w:hAnsi="Times New Roman" w:cs="Times New Roman"/>
          <w:bCs/>
        </w:rPr>
        <w:t>Vous avez du constater comme moi que le monde est plein d’étrangers. Qui sont les autres ?</w:t>
      </w:r>
    </w:p>
    <w:p w14:paraId="2DBFED96" w14:textId="77777777" w:rsidR="00470D12" w:rsidRPr="000D130C" w:rsidRDefault="00470D12" w:rsidP="001D0745">
      <w:pPr>
        <w:ind w:right="-6" w:firstLine="284"/>
        <w:jc w:val="both"/>
        <w:rPr>
          <w:rFonts w:ascii="Times New Roman" w:hAnsi="Times New Roman" w:cs="Times New Roman"/>
          <w:bCs/>
        </w:rPr>
      </w:pPr>
      <w:r w:rsidRPr="000D130C">
        <w:rPr>
          <w:rFonts w:ascii="Times New Roman" w:hAnsi="Times New Roman" w:cs="Times New Roman"/>
          <w:bCs/>
        </w:rPr>
        <w:t xml:space="preserve">Silence dans le rang des philosophes immergés, tout en bas, dans l’éclat des projecteurs, comme au fond d’un enfer, tandis que nous le public, les dominant sur nos gradins, figurions encore dans notre pénombre, le purgatoire. J’ai craint alors de m’être fait mal comprendre, le me suis expliqué. </w:t>
      </w:r>
    </w:p>
    <w:p w14:paraId="370A56B4" w14:textId="77777777" w:rsidR="00470D12" w:rsidRPr="000D130C" w:rsidRDefault="00470D12" w:rsidP="001D0745">
      <w:pPr>
        <w:ind w:right="-6" w:firstLine="284"/>
        <w:jc w:val="both"/>
        <w:rPr>
          <w:rFonts w:ascii="Times New Roman" w:hAnsi="Times New Roman" w:cs="Times New Roman"/>
          <w:bCs/>
        </w:rPr>
      </w:pPr>
      <w:r w:rsidRPr="000D130C">
        <w:rPr>
          <w:rFonts w:ascii="Times New Roman" w:hAnsi="Times New Roman" w:cs="Times New Roman"/>
          <w:bCs/>
        </w:rPr>
        <w:t>- Pour ce qui est de moi, je sais que je suis un étranger. Mais vous qui êtes vous ?</w:t>
      </w:r>
    </w:p>
    <w:p w14:paraId="22AD0E9C" w14:textId="77777777" w:rsidR="00470D12" w:rsidRPr="000D130C" w:rsidRDefault="00470D12" w:rsidP="001D0745">
      <w:pPr>
        <w:ind w:right="-6" w:firstLine="284"/>
        <w:jc w:val="both"/>
        <w:rPr>
          <w:rFonts w:ascii="Times New Roman" w:hAnsi="Times New Roman" w:cs="Times New Roman"/>
          <w:bCs/>
        </w:rPr>
      </w:pPr>
      <w:r w:rsidRPr="000D130C">
        <w:rPr>
          <w:rFonts w:ascii="Times New Roman" w:hAnsi="Times New Roman" w:cs="Times New Roman"/>
          <w:bCs/>
        </w:rPr>
        <w:t>Même silence en enfer, mais un silence, nous le sentions, lourd de méditation. Dans notre purgatoire, il y a eu quelques rires– ou des ricanements ? – vite étouffés. Puis après un certain temps : une minute dans ces conditions parait durer l’éternité l’un des philosophes a eu cette réponse.</w:t>
      </w:r>
    </w:p>
    <w:p w14:paraId="64163AA1" w14:textId="77777777" w:rsidR="00470D12" w:rsidRPr="000D130C" w:rsidRDefault="00470D12" w:rsidP="001D0745">
      <w:pPr>
        <w:ind w:right="-6" w:firstLine="284"/>
        <w:jc w:val="both"/>
        <w:rPr>
          <w:rFonts w:ascii="Times New Roman" w:hAnsi="Times New Roman" w:cs="Times New Roman"/>
          <w:bCs/>
        </w:rPr>
      </w:pPr>
      <w:r w:rsidRPr="000D130C">
        <w:rPr>
          <w:rFonts w:ascii="Times New Roman" w:hAnsi="Times New Roman" w:cs="Times New Roman"/>
          <w:bCs/>
        </w:rPr>
        <w:t>- Nous autres.</w:t>
      </w:r>
    </w:p>
    <w:p w14:paraId="43D42906" w14:textId="77777777" w:rsidR="00470D12" w:rsidRPr="000D130C" w:rsidRDefault="00470D12" w:rsidP="001D0745">
      <w:pPr>
        <w:ind w:right="-6" w:firstLine="284"/>
        <w:jc w:val="both"/>
        <w:rPr>
          <w:rFonts w:ascii="Times New Roman" w:hAnsi="Times New Roman" w:cs="Times New Roman"/>
          <w:bCs/>
        </w:rPr>
      </w:pPr>
      <w:r w:rsidRPr="000D130C">
        <w:rPr>
          <w:rFonts w:ascii="Times New Roman" w:hAnsi="Times New Roman" w:cs="Times New Roman"/>
          <w:bCs/>
        </w:rPr>
        <w:t>C’en est resté là, le sort de ma question avait été ainsi réglé.</w:t>
      </w:r>
    </w:p>
    <w:p w14:paraId="3D36B2A8" w14:textId="77777777" w:rsidR="00470D12" w:rsidRPr="000D130C" w:rsidRDefault="00470D12" w:rsidP="001D0745">
      <w:pPr>
        <w:ind w:right="-6" w:firstLine="284"/>
        <w:jc w:val="both"/>
        <w:rPr>
          <w:rFonts w:ascii="Times New Roman" w:hAnsi="Times New Roman" w:cs="Times New Roman"/>
          <w:bCs/>
        </w:rPr>
      </w:pPr>
      <w:r w:rsidRPr="000D130C">
        <w:rPr>
          <w:rFonts w:ascii="Times New Roman" w:hAnsi="Times New Roman" w:cs="Times New Roman"/>
          <w:bCs/>
        </w:rPr>
        <w:t xml:space="preserve">On m’a soufflé à l’oreille que le seul qui se soit donné la peine de me répondre était un certain M. Derrida, Jacques. J’apprends encore que comme moi, il est né en Algérie, lui dans une famille juive et qu’il descend peut-être de Berbères, peut-être même de cette vieille et noble tribu des </w:t>
      </w:r>
      <w:proofErr w:type="spellStart"/>
      <w:r w:rsidRPr="000D130C">
        <w:rPr>
          <w:rFonts w:ascii="Times New Roman" w:hAnsi="Times New Roman" w:cs="Times New Roman"/>
          <w:bCs/>
        </w:rPr>
        <w:t>Derrader</w:t>
      </w:r>
      <w:proofErr w:type="spellEnd"/>
      <w:r w:rsidRPr="000D130C">
        <w:rPr>
          <w:rFonts w:ascii="Times New Roman" w:hAnsi="Times New Roman" w:cs="Times New Roman"/>
          <w:bCs/>
        </w:rPr>
        <w:t xml:space="preserve">, tandis que je suis né dans une famille </w:t>
      </w:r>
      <w:proofErr w:type="spellStart"/>
      <w:r w:rsidRPr="000D130C">
        <w:rPr>
          <w:rFonts w:ascii="Times New Roman" w:hAnsi="Times New Roman" w:cs="Times New Roman"/>
          <w:bCs/>
        </w:rPr>
        <w:t>arabo-andalouse</w:t>
      </w:r>
      <w:proofErr w:type="spellEnd"/>
      <w:r w:rsidRPr="000D130C">
        <w:rPr>
          <w:rFonts w:ascii="Times New Roman" w:hAnsi="Times New Roman" w:cs="Times New Roman"/>
          <w:bCs/>
        </w:rPr>
        <w:t xml:space="preserve"> musulmane, petite bourgeoise, peut-être un peu berbère aussi, un peu turque.</w:t>
      </w:r>
    </w:p>
    <w:p w14:paraId="7670AAF3" w14:textId="77777777" w:rsidR="00470D12" w:rsidRPr="000D130C" w:rsidRDefault="00470D12" w:rsidP="001D0745">
      <w:pPr>
        <w:ind w:right="-6" w:firstLine="284"/>
        <w:jc w:val="both"/>
        <w:rPr>
          <w:rStyle w:val="Accentuation"/>
          <w:rFonts w:ascii="Times New Roman" w:hAnsi="Times New Roman" w:cs="Times New Roman"/>
          <w:bCs/>
          <w:i w:val="0"/>
          <w:iCs w:val="0"/>
        </w:rPr>
      </w:pPr>
      <w:r w:rsidRPr="000D130C">
        <w:rPr>
          <w:rFonts w:ascii="Times New Roman" w:hAnsi="Times New Roman" w:cs="Times New Roman"/>
          <w:bCs/>
        </w:rPr>
        <w:t>Bien sûr, il écrit en français des traités de philosophie. Et moi aussi, mais des poèmes et des romans. La réponse que j’ai reçu de lui a été néanmoins ce « nous autres ».</w:t>
      </w:r>
      <w:r w:rsidRPr="000D130C">
        <w:rPr>
          <w:rStyle w:val="Accentuation"/>
          <w:rFonts w:ascii="Times New Roman" w:hAnsi="Times New Roman" w:cs="Times New Roman"/>
          <w:bCs/>
          <w:i w:val="0"/>
          <w:iCs w:val="0"/>
        </w:rPr>
        <w:t xml:space="preserve"> </w:t>
      </w:r>
    </w:p>
    <w:p w14:paraId="5B5B16E6" w14:textId="617C2BC9" w:rsidR="00470D12" w:rsidRPr="000D130C" w:rsidRDefault="00470D12" w:rsidP="001D0745">
      <w:pPr>
        <w:ind w:right="-6" w:firstLine="284"/>
        <w:jc w:val="both"/>
        <w:rPr>
          <w:rStyle w:val="Accentuation"/>
          <w:rFonts w:ascii="Times New Roman" w:hAnsi="Times New Roman" w:cs="Times New Roman"/>
          <w:bCs/>
          <w:i w:val="0"/>
          <w:iCs w:val="0"/>
        </w:rPr>
      </w:pPr>
      <w:r w:rsidRPr="000D130C">
        <w:rPr>
          <w:rStyle w:val="Accentuation"/>
          <w:rFonts w:ascii="Times New Roman" w:hAnsi="Times New Roman" w:cs="Times New Roman"/>
          <w:bCs/>
          <w:i w:val="0"/>
          <w:iCs w:val="0"/>
        </w:rPr>
        <w:t xml:space="preserve"> </w:t>
      </w:r>
      <w:r w:rsidRPr="000D130C">
        <w:rPr>
          <w:rFonts w:ascii="Times New Roman" w:hAnsi="Times New Roman" w:cs="Times New Roman"/>
          <w:bCs/>
        </w:rPr>
        <w:t>Cela m’a ouvert un vaste champ de réflexion</w:t>
      </w:r>
      <w:r w:rsidRPr="000D130C">
        <w:rPr>
          <w:rStyle w:val="Accentuation"/>
          <w:rFonts w:ascii="Times New Roman" w:hAnsi="Times New Roman" w:cs="Times New Roman"/>
          <w:bCs/>
          <w:i w:val="0"/>
          <w:iCs w:val="0"/>
        </w:rPr>
        <w:t>. Qui, de lui ou de moi, est</w:t>
      </w:r>
      <w:r w:rsidRPr="000D130C">
        <w:rPr>
          <w:rFonts w:ascii="Times New Roman" w:hAnsi="Times New Roman" w:cs="Times New Roman"/>
          <w:bCs/>
        </w:rPr>
        <w:t xml:space="preserve"> </w:t>
      </w:r>
      <w:r w:rsidRPr="000D130C">
        <w:rPr>
          <w:rStyle w:val="Accentuation"/>
          <w:rFonts w:ascii="Times New Roman" w:hAnsi="Times New Roman" w:cs="Times New Roman"/>
          <w:bCs/>
          <w:i w:val="0"/>
          <w:iCs w:val="0"/>
        </w:rPr>
        <w:t xml:space="preserve">l’étranger de l’autre, ou le plus étranger, ou le </w:t>
      </w:r>
      <w:r w:rsidR="000D130C" w:rsidRPr="000D130C">
        <w:rPr>
          <w:rStyle w:val="Accentuation"/>
          <w:rFonts w:ascii="Times New Roman" w:hAnsi="Times New Roman" w:cs="Times New Roman"/>
          <w:bCs/>
          <w:i w:val="0"/>
          <w:iCs w:val="0"/>
        </w:rPr>
        <w:t>moins</w:t>
      </w:r>
      <w:r w:rsidRPr="000D130C">
        <w:rPr>
          <w:rStyle w:val="Accentuation"/>
          <w:rFonts w:ascii="Times New Roman" w:hAnsi="Times New Roman" w:cs="Times New Roman"/>
          <w:bCs/>
          <w:i w:val="0"/>
          <w:iCs w:val="0"/>
        </w:rPr>
        <w:t xml:space="preserve"> étranger ?</w:t>
      </w:r>
      <w:r w:rsidRPr="000D130C">
        <w:rPr>
          <w:rFonts w:ascii="Times New Roman" w:hAnsi="Times New Roman" w:cs="Times New Roman"/>
          <w:bCs/>
        </w:rPr>
        <w:t xml:space="preserve"> </w:t>
      </w:r>
    </w:p>
    <w:p w14:paraId="508A61AD" w14:textId="77777777" w:rsidR="00470D12" w:rsidRPr="000D130C" w:rsidRDefault="00470D12" w:rsidP="001D0745">
      <w:pPr>
        <w:ind w:right="-6" w:firstLine="284"/>
        <w:jc w:val="both"/>
        <w:rPr>
          <w:rFonts w:ascii="Times New Roman" w:hAnsi="Times New Roman" w:cs="Times New Roman"/>
          <w:bCs/>
        </w:rPr>
      </w:pPr>
      <w:r w:rsidRPr="000D130C">
        <w:rPr>
          <w:rStyle w:val="Accentuation"/>
          <w:rFonts w:ascii="Times New Roman" w:hAnsi="Times New Roman" w:cs="Times New Roman"/>
          <w:bCs/>
          <w:i w:val="0"/>
          <w:iCs w:val="0"/>
        </w:rPr>
        <w:t>Et si j’étais, moi,</w:t>
      </w:r>
      <w:r w:rsidRPr="000D130C">
        <w:rPr>
          <w:rFonts w:ascii="Times New Roman" w:hAnsi="Times New Roman" w:cs="Times New Roman"/>
          <w:bCs/>
        </w:rPr>
        <w:t xml:space="preserve"> nous autres ; </w:t>
      </w:r>
      <w:r w:rsidRPr="000D130C">
        <w:rPr>
          <w:rStyle w:val="Accentuation"/>
          <w:rFonts w:ascii="Times New Roman" w:hAnsi="Times New Roman" w:cs="Times New Roman"/>
          <w:bCs/>
          <w:i w:val="0"/>
          <w:iCs w:val="0"/>
        </w:rPr>
        <w:t>qui de tous ceux que je voyais ici, ou que je pouvais croiser dans la rue, serait l’étranger</w:t>
      </w:r>
      <w:r w:rsidRPr="000D130C">
        <w:rPr>
          <w:rFonts w:ascii="Times New Roman" w:hAnsi="Times New Roman" w:cs="Times New Roman"/>
          <w:bCs/>
        </w:rPr>
        <w:t xml:space="preserve"> </w:t>
      </w:r>
      <w:r w:rsidRPr="000D130C">
        <w:rPr>
          <w:rStyle w:val="Accentuation"/>
          <w:rFonts w:ascii="Times New Roman" w:hAnsi="Times New Roman" w:cs="Times New Roman"/>
          <w:bCs/>
          <w:i w:val="0"/>
          <w:iCs w:val="0"/>
        </w:rPr>
        <w:t>puisque le monde est plein d’étrangers ? Comment peut-on être, ou devenir étranger, l’autre</w:t>
      </w:r>
      <w:r w:rsidRPr="000D130C">
        <w:rPr>
          <w:rFonts w:ascii="Times New Roman" w:hAnsi="Times New Roman" w:cs="Times New Roman"/>
          <w:bCs/>
        </w:rPr>
        <w:t xml:space="preserve"> de nous autres ? </w:t>
      </w:r>
      <w:r w:rsidRPr="000D130C">
        <w:rPr>
          <w:rStyle w:val="Accentuation"/>
          <w:rFonts w:ascii="Times New Roman" w:hAnsi="Times New Roman" w:cs="Times New Roman"/>
          <w:bCs/>
          <w:i w:val="0"/>
          <w:iCs w:val="0"/>
        </w:rPr>
        <w:t>Et si j’étais</w:t>
      </w:r>
      <w:r w:rsidRPr="000D130C">
        <w:rPr>
          <w:rFonts w:ascii="Times New Roman" w:hAnsi="Times New Roman" w:cs="Times New Roman"/>
          <w:bCs/>
        </w:rPr>
        <w:t xml:space="preserve"> nous autres, </w:t>
      </w:r>
      <w:r w:rsidRPr="000D130C">
        <w:rPr>
          <w:rStyle w:val="Accentuation"/>
          <w:rFonts w:ascii="Times New Roman" w:hAnsi="Times New Roman" w:cs="Times New Roman"/>
          <w:bCs/>
          <w:i w:val="0"/>
          <w:iCs w:val="0"/>
        </w:rPr>
        <w:t>n’aurais-je plus de</w:t>
      </w:r>
      <w:r w:rsidRPr="000D130C">
        <w:rPr>
          <w:rFonts w:ascii="Times New Roman" w:hAnsi="Times New Roman" w:cs="Times New Roman"/>
          <w:bCs/>
        </w:rPr>
        <w:t xml:space="preserve"> </w:t>
      </w:r>
      <w:r w:rsidRPr="000D130C">
        <w:rPr>
          <w:rStyle w:val="Accentuation"/>
          <w:rFonts w:ascii="Times New Roman" w:hAnsi="Times New Roman" w:cs="Times New Roman"/>
          <w:bCs/>
          <w:i w:val="0"/>
          <w:iCs w:val="0"/>
        </w:rPr>
        <w:t>définition,</w:t>
      </w:r>
      <w:r w:rsidRPr="000D130C">
        <w:rPr>
          <w:rFonts w:ascii="Times New Roman" w:hAnsi="Times New Roman" w:cs="Times New Roman"/>
          <w:bCs/>
        </w:rPr>
        <w:t xml:space="preserve"> </w:t>
      </w:r>
      <w:r w:rsidRPr="000D130C">
        <w:rPr>
          <w:rStyle w:val="Accentuation"/>
          <w:rFonts w:ascii="Times New Roman" w:hAnsi="Times New Roman" w:cs="Times New Roman"/>
          <w:bCs/>
          <w:i w:val="0"/>
          <w:iCs w:val="0"/>
        </w:rPr>
        <w:t>en l’espèce que par rapport à l’autre ? Mais dans ce cas, qui est</w:t>
      </w:r>
      <w:r w:rsidRPr="000D130C">
        <w:rPr>
          <w:rFonts w:ascii="Times New Roman" w:hAnsi="Times New Roman" w:cs="Times New Roman"/>
          <w:bCs/>
        </w:rPr>
        <w:t xml:space="preserve"> </w:t>
      </w:r>
      <w:r w:rsidRPr="000D130C">
        <w:rPr>
          <w:rStyle w:val="Accentuation"/>
          <w:rFonts w:ascii="Times New Roman" w:hAnsi="Times New Roman" w:cs="Times New Roman"/>
          <w:bCs/>
          <w:i w:val="0"/>
          <w:iCs w:val="0"/>
        </w:rPr>
        <w:t>l’autre ?</w:t>
      </w:r>
    </w:p>
    <w:p w14:paraId="67D207CE" w14:textId="77777777" w:rsidR="00470D12" w:rsidRPr="000D130C" w:rsidRDefault="00470D12" w:rsidP="001D0745">
      <w:pPr>
        <w:ind w:right="-6" w:firstLine="284"/>
        <w:jc w:val="both"/>
        <w:rPr>
          <w:rFonts w:ascii="Times New Roman" w:hAnsi="Times New Roman" w:cs="Times New Roman"/>
          <w:bCs/>
        </w:rPr>
      </w:pPr>
      <w:r w:rsidRPr="000D130C">
        <w:rPr>
          <w:rFonts w:ascii="Times New Roman" w:hAnsi="Times New Roman" w:cs="Times New Roman"/>
          <w:bCs/>
        </w:rPr>
        <w:t xml:space="preserve">Je ne m’en sortais plus, la question restait entière, je croyais vivre un sketch de Raymond Devos. </w:t>
      </w:r>
      <w:r w:rsidRPr="000D130C">
        <w:rPr>
          <w:rStyle w:val="Accentuation"/>
          <w:rFonts w:ascii="Times New Roman" w:hAnsi="Times New Roman" w:cs="Times New Roman"/>
          <w:bCs/>
          <w:i w:val="0"/>
          <w:iCs w:val="0"/>
        </w:rPr>
        <w:t>Je vois très bien qu’il faut être deux, mais la</w:t>
      </w:r>
      <w:r w:rsidRPr="000D130C">
        <w:rPr>
          <w:rFonts w:ascii="Times New Roman" w:hAnsi="Times New Roman" w:cs="Times New Roman"/>
          <w:bCs/>
        </w:rPr>
        <w:t xml:space="preserve"> </w:t>
      </w:r>
      <w:r w:rsidRPr="000D130C">
        <w:rPr>
          <w:rStyle w:val="Accentuation"/>
          <w:rFonts w:ascii="Times New Roman" w:hAnsi="Times New Roman" w:cs="Times New Roman"/>
          <w:bCs/>
          <w:i w:val="0"/>
          <w:iCs w:val="0"/>
        </w:rPr>
        <w:t>question n’en demeure pas moins : qui est l’autre ?</w:t>
      </w:r>
      <w:r w:rsidRPr="000D130C">
        <w:rPr>
          <w:rFonts w:ascii="Times New Roman" w:hAnsi="Times New Roman" w:cs="Times New Roman"/>
          <w:bCs/>
        </w:rPr>
        <w:t xml:space="preserve"> </w:t>
      </w:r>
      <w:r w:rsidRPr="000D130C">
        <w:rPr>
          <w:rStyle w:val="Accentuation"/>
          <w:rFonts w:ascii="Times New Roman" w:hAnsi="Times New Roman" w:cs="Times New Roman"/>
          <w:bCs/>
          <w:i w:val="0"/>
          <w:iCs w:val="0"/>
        </w:rPr>
        <w:t>L’autre serait-il</w:t>
      </w:r>
      <w:r w:rsidRPr="000D130C">
        <w:rPr>
          <w:rFonts w:ascii="Times New Roman" w:hAnsi="Times New Roman" w:cs="Times New Roman"/>
          <w:bCs/>
        </w:rPr>
        <w:t xml:space="preserve"> </w:t>
      </w:r>
      <w:r w:rsidRPr="000D130C">
        <w:rPr>
          <w:rStyle w:val="Accentuation"/>
          <w:rFonts w:ascii="Times New Roman" w:hAnsi="Times New Roman" w:cs="Times New Roman"/>
          <w:bCs/>
          <w:i w:val="0"/>
          <w:iCs w:val="0"/>
        </w:rPr>
        <w:t>l’autre de « nous autres » ?</w:t>
      </w:r>
      <w:r w:rsidRPr="000D130C">
        <w:rPr>
          <w:rFonts w:ascii="Times New Roman" w:hAnsi="Times New Roman" w:cs="Times New Roman"/>
          <w:bCs/>
        </w:rPr>
        <w:t xml:space="preserve"> Non je ne m’en sortais plus.</w:t>
      </w:r>
    </w:p>
    <w:p w14:paraId="7F82617E" w14:textId="77777777" w:rsidR="00470D12" w:rsidRPr="000D130C" w:rsidRDefault="00470D12" w:rsidP="001D0745">
      <w:pPr>
        <w:ind w:right="-6" w:firstLine="284"/>
        <w:jc w:val="both"/>
        <w:rPr>
          <w:rFonts w:ascii="Times New Roman" w:hAnsi="Times New Roman" w:cs="Times New Roman"/>
          <w:bCs/>
        </w:rPr>
      </w:pPr>
      <w:r w:rsidRPr="000D130C">
        <w:rPr>
          <w:rFonts w:ascii="Times New Roman" w:hAnsi="Times New Roman" w:cs="Times New Roman"/>
          <w:bCs/>
        </w:rPr>
        <w:t>Nous autres, avait dit M. Derrida, Jacques.</w:t>
      </w:r>
    </w:p>
    <w:p w14:paraId="47E3220C" w14:textId="77777777" w:rsidR="00470D12" w:rsidRPr="000D130C" w:rsidRDefault="00470D12" w:rsidP="001D0745">
      <w:pPr>
        <w:ind w:right="-6" w:firstLine="284"/>
        <w:jc w:val="both"/>
        <w:rPr>
          <w:rFonts w:ascii="Times New Roman" w:hAnsi="Times New Roman" w:cs="Times New Roman"/>
          <w:bCs/>
        </w:rPr>
      </w:pPr>
      <w:r w:rsidRPr="000D130C">
        <w:rPr>
          <w:rFonts w:ascii="Times New Roman" w:hAnsi="Times New Roman" w:cs="Times New Roman"/>
          <w:bCs/>
        </w:rPr>
        <w:t>Il n’y avait plus qu’une solution , que je sorte, moi de ce purgatoire avant de plonger en enfer.</w:t>
      </w:r>
    </w:p>
    <w:p w14:paraId="6F9E0930" w14:textId="77777777" w:rsidR="00A212A5" w:rsidRDefault="00A212A5"/>
    <w:sectPr w:rsidR="00A212A5" w:rsidSect="00A212A5">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0000012" w:usb3="00000000" w:csb0="0002009F" w:csb1="00000000"/>
  </w:font>
  <w:font w:name="Garamond">
    <w:panose1 w:val="020204040303010108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D12"/>
    <w:rsid w:val="000D130C"/>
    <w:rsid w:val="001D0745"/>
    <w:rsid w:val="00470D12"/>
    <w:rsid w:val="004F0E80"/>
    <w:rsid w:val="004F47FA"/>
    <w:rsid w:val="00530FE5"/>
    <w:rsid w:val="00620C7D"/>
    <w:rsid w:val="0068464A"/>
    <w:rsid w:val="006B2ED2"/>
    <w:rsid w:val="009568F3"/>
    <w:rsid w:val="009F7605"/>
    <w:rsid w:val="00A212A5"/>
    <w:rsid w:val="00AE6D47"/>
    <w:rsid w:val="00B715B2"/>
    <w:rsid w:val="00E001DD"/>
    <w:rsid w:val="00E26E03"/>
    <w:rsid w:val="00FF67AA"/>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17EE8A"/>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70D12"/>
    <w:rPr>
      <w:lang w:val="fr-FR"/>
    </w:rPr>
  </w:style>
  <w:style w:type="paragraph" w:styleId="Titre1">
    <w:name w:val="heading 1"/>
    <w:basedOn w:val="Normal"/>
    <w:next w:val="Normal"/>
    <w:link w:val="Titre1Car"/>
    <w:uiPriority w:val="9"/>
    <w:qFormat/>
    <w:rsid w:val="00E001DD"/>
    <w:pPr>
      <w:keepNext/>
      <w:keepLines/>
      <w:spacing w:before="720" w:after="600" w:line="276" w:lineRule="auto"/>
      <w:jc w:val="center"/>
      <w:outlineLvl w:val="0"/>
    </w:pPr>
    <w:rPr>
      <w:rFonts w:ascii="Calibri" w:eastAsiaTheme="majorEastAsia" w:hAnsi="Calibri" w:cstheme="majorBidi"/>
      <w:b/>
      <w:bCs/>
      <w:color w:val="365F91" w:themeColor="accent1" w:themeShade="BF"/>
      <w:sz w:val="36"/>
      <w:szCs w:val="36"/>
      <w:lang w:val="en-GB"/>
    </w:rPr>
  </w:style>
  <w:style w:type="paragraph" w:styleId="Titre2">
    <w:name w:val="heading 2"/>
    <w:basedOn w:val="Normal"/>
    <w:next w:val="Normal"/>
    <w:link w:val="Titre2Car"/>
    <w:uiPriority w:val="9"/>
    <w:unhideWhenUsed/>
    <w:qFormat/>
    <w:rsid w:val="006B2ED2"/>
    <w:pPr>
      <w:keepNext/>
      <w:keepLines/>
      <w:spacing w:before="240" w:line="300" w:lineRule="auto"/>
      <w:jc w:val="both"/>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470D12"/>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470D12"/>
    <w:pPr>
      <w:keepNext/>
      <w:keepLines/>
      <w:spacing w:before="20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530FE5"/>
    <w:pPr>
      <w:pBdr>
        <w:bottom w:val="single" w:sz="8" w:space="4" w:color="4F81BD" w:themeColor="accent1"/>
      </w:pBdr>
      <w:spacing w:before="6360" w:after="300"/>
      <w:contextualSpacing/>
      <w:jc w:val="center"/>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reCar">
    <w:name w:val="Titre Car"/>
    <w:basedOn w:val="Policepardfaut"/>
    <w:link w:val="Titre"/>
    <w:uiPriority w:val="10"/>
    <w:rsid w:val="00530FE5"/>
    <w:rPr>
      <w:rFonts w:asciiTheme="majorHAnsi" w:eastAsiaTheme="majorEastAsia" w:hAnsiTheme="majorHAnsi" w:cstheme="majorBidi"/>
      <w:color w:val="17365D" w:themeColor="text2" w:themeShade="BF"/>
      <w:spacing w:val="5"/>
      <w:kern w:val="28"/>
      <w:sz w:val="52"/>
      <w:szCs w:val="52"/>
    </w:rPr>
  </w:style>
  <w:style w:type="paragraph" w:styleId="Notedebasdepage">
    <w:name w:val="footnote text"/>
    <w:basedOn w:val="Normal"/>
    <w:link w:val="NotedebasdepageCar"/>
    <w:unhideWhenUsed/>
    <w:qFormat/>
    <w:rsid w:val="004F47FA"/>
    <w:pPr>
      <w:jc w:val="both"/>
    </w:pPr>
    <w:rPr>
      <w:rFonts w:ascii="Garamond" w:eastAsia="Times New Roman" w:hAnsi="Garamond" w:cs="Times New Roman"/>
      <w:noProof/>
      <w:sz w:val="18"/>
      <w:szCs w:val="18"/>
    </w:rPr>
  </w:style>
  <w:style w:type="character" w:customStyle="1" w:styleId="NotedebasdepageCar">
    <w:name w:val="Note de bas de page Car"/>
    <w:basedOn w:val="Policepardfaut"/>
    <w:link w:val="Notedebasdepage"/>
    <w:rsid w:val="004F47FA"/>
    <w:rPr>
      <w:rFonts w:ascii="Garamond" w:eastAsia="Times New Roman" w:hAnsi="Garamond" w:cs="Times New Roman"/>
      <w:noProof/>
      <w:sz w:val="18"/>
      <w:szCs w:val="18"/>
      <w:lang w:val="fr-FR"/>
    </w:rPr>
  </w:style>
  <w:style w:type="paragraph" w:styleId="TM2">
    <w:name w:val="toc 2"/>
    <w:basedOn w:val="Normal"/>
    <w:next w:val="Normal"/>
    <w:uiPriority w:val="39"/>
    <w:unhideWhenUsed/>
    <w:qFormat/>
    <w:rsid w:val="00530FE5"/>
    <w:pPr>
      <w:spacing w:line="276" w:lineRule="auto"/>
      <w:ind w:left="635" w:hanging="397"/>
    </w:pPr>
    <w:rPr>
      <w:rFonts w:eastAsiaTheme="minorHAnsi"/>
      <w:sz w:val="22"/>
      <w:szCs w:val="22"/>
      <w:lang w:eastAsia="en-US"/>
    </w:rPr>
  </w:style>
  <w:style w:type="paragraph" w:styleId="TM1">
    <w:name w:val="toc 1"/>
    <w:basedOn w:val="Normal"/>
    <w:next w:val="Normal"/>
    <w:uiPriority w:val="39"/>
    <w:unhideWhenUsed/>
    <w:qFormat/>
    <w:rsid w:val="00530FE5"/>
    <w:pPr>
      <w:spacing w:before="120" w:line="276" w:lineRule="auto"/>
    </w:pPr>
    <w:rPr>
      <w:rFonts w:eastAsiaTheme="minorHAnsi"/>
      <w:b/>
      <w:caps/>
      <w:sz w:val="22"/>
      <w:szCs w:val="22"/>
      <w:lang w:eastAsia="en-US"/>
    </w:rPr>
  </w:style>
  <w:style w:type="character" w:customStyle="1" w:styleId="Titre1Car">
    <w:name w:val="Titre 1 Car"/>
    <w:basedOn w:val="Policepardfaut"/>
    <w:link w:val="Titre1"/>
    <w:uiPriority w:val="9"/>
    <w:rsid w:val="00E001DD"/>
    <w:rPr>
      <w:rFonts w:ascii="Calibri" w:eastAsiaTheme="majorEastAsia" w:hAnsi="Calibri" w:cstheme="majorBidi"/>
      <w:b/>
      <w:bCs/>
      <w:color w:val="365F91" w:themeColor="accent1" w:themeShade="BF"/>
      <w:sz w:val="36"/>
      <w:szCs w:val="36"/>
    </w:rPr>
  </w:style>
  <w:style w:type="character" w:customStyle="1" w:styleId="Titre2Car">
    <w:name w:val="Titre 2 Car"/>
    <w:basedOn w:val="Policepardfaut"/>
    <w:link w:val="Titre2"/>
    <w:uiPriority w:val="9"/>
    <w:rsid w:val="006B2ED2"/>
    <w:rPr>
      <w:rFonts w:asciiTheme="majorHAnsi" w:eastAsiaTheme="majorEastAsia" w:hAnsiTheme="majorHAnsi" w:cstheme="majorBidi"/>
      <w:b/>
      <w:bCs/>
      <w:color w:val="4F81BD" w:themeColor="accent1"/>
      <w:sz w:val="26"/>
      <w:szCs w:val="26"/>
      <w:lang w:val="fr-FR"/>
    </w:rPr>
  </w:style>
  <w:style w:type="character" w:styleId="Accentuation">
    <w:name w:val="Emphasis"/>
    <w:basedOn w:val="Policepardfaut"/>
    <w:qFormat/>
    <w:rsid w:val="00470D12"/>
    <w:rPr>
      <w:i/>
      <w:iCs/>
    </w:rPr>
  </w:style>
  <w:style w:type="character" w:customStyle="1" w:styleId="Titre3Car">
    <w:name w:val="Titre 3 Car"/>
    <w:basedOn w:val="Policepardfaut"/>
    <w:link w:val="Titre3"/>
    <w:uiPriority w:val="9"/>
    <w:rsid w:val="00470D12"/>
    <w:rPr>
      <w:rFonts w:asciiTheme="majorHAnsi" w:eastAsiaTheme="majorEastAsia" w:hAnsiTheme="majorHAnsi" w:cstheme="majorBidi"/>
      <w:b/>
      <w:bCs/>
      <w:color w:val="4F81BD" w:themeColor="accent1"/>
      <w:lang w:val="fr-FR"/>
    </w:rPr>
  </w:style>
  <w:style w:type="character" w:customStyle="1" w:styleId="Titre4Car">
    <w:name w:val="Titre 4 Car"/>
    <w:basedOn w:val="Policepardfaut"/>
    <w:link w:val="Titre4"/>
    <w:uiPriority w:val="9"/>
    <w:rsid w:val="00470D12"/>
    <w:rPr>
      <w:rFonts w:asciiTheme="majorHAnsi" w:eastAsiaTheme="majorEastAsia" w:hAnsiTheme="majorHAnsi" w:cstheme="majorBidi"/>
      <w:b/>
      <w:bCs/>
      <w:i/>
      <w:iCs/>
      <w:color w:val="4F81BD" w:themeColor="accent1"/>
      <w:lang w:val="fr-FR"/>
    </w:rPr>
  </w:style>
  <w:style w:type="paragraph" w:styleId="Pardeliste">
    <w:name w:val="List Paragraph"/>
    <w:basedOn w:val="Normal"/>
    <w:uiPriority w:val="34"/>
    <w:qFormat/>
    <w:rsid w:val="009568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414</Words>
  <Characters>2280</Characters>
  <Application>Microsoft Macintosh Word</Application>
  <DocSecurity>0</DocSecurity>
  <Lines>19</Lines>
  <Paragraphs>5</Paragraphs>
  <ScaleCrop>false</ScaleCrop>
  <Company/>
  <LinksUpToDate>false</LinksUpToDate>
  <CharactersWithSpaces>2689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dc:creator>
  <cp:keywords/>
  <dc:description/>
  <cp:lastModifiedBy>assiadib.ad@gmail.com</cp:lastModifiedBy>
  <cp:revision>2</cp:revision>
  <dcterms:created xsi:type="dcterms:W3CDTF">2017-02-01T15:25:00Z</dcterms:created>
  <dcterms:modified xsi:type="dcterms:W3CDTF">2017-02-01T15:25:00Z</dcterms:modified>
</cp:coreProperties>
</file>