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0DAA" w:rsidRDefault="00050DAA" w:rsidP="00050DAA">
      <w:pPr>
        <w:pStyle w:val="Standard"/>
        <w:spacing w:after="240" w:line="360" w:lineRule="auto"/>
        <w:jc w:val="center"/>
        <w:rPr>
          <w:b/>
          <w:sz w:val="32"/>
          <w:szCs w:val="32"/>
          <w:lang w:val="fr-FR"/>
        </w:rPr>
      </w:pPr>
    </w:p>
    <w:p w:rsidR="00050DAA" w:rsidRDefault="00050DAA" w:rsidP="00050DAA">
      <w:pPr>
        <w:pStyle w:val="Standard"/>
        <w:spacing w:after="240" w:line="360" w:lineRule="auto"/>
        <w:jc w:val="center"/>
        <w:rPr>
          <w:b/>
          <w:sz w:val="32"/>
          <w:szCs w:val="32"/>
          <w:lang w:val="fr-FR"/>
        </w:rPr>
      </w:pPr>
    </w:p>
    <w:p w:rsidR="00050DAA" w:rsidRDefault="00050DAA" w:rsidP="00050DAA">
      <w:pPr>
        <w:pStyle w:val="Standard"/>
        <w:spacing w:after="240" w:line="360" w:lineRule="auto"/>
        <w:rPr>
          <w:b/>
          <w:sz w:val="32"/>
          <w:szCs w:val="32"/>
          <w:lang w:val="fr-FR"/>
        </w:rPr>
      </w:pPr>
    </w:p>
    <w:p w:rsidR="0026709F" w:rsidRPr="00050DAA" w:rsidRDefault="00050DAA" w:rsidP="00050DAA">
      <w:pPr>
        <w:pStyle w:val="Standard"/>
        <w:spacing w:after="240" w:line="360" w:lineRule="auto"/>
        <w:jc w:val="center"/>
        <w:rPr>
          <w:b/>
          <w:sz w:val="32"/>
          <w:szCs w:val="32"/>
          <w:lang w:val="fr-FR"/>
        </w:rPr>
      </w:pPr>
      <w:r w:rsidRPr="00050DAA">
        <w:rPr>
          <w:b/>
          <w:sz w:val="32"/>
          <w:szCs w:val="32"/>
          <w:lang w:val="fr-FR"/>
        </w:rPr>
        <w:t xml:space="preserve">Les </w:t>
      </w:r>
      <w:proofErr w:type="spellStart"/>
      <w:r w:rsidRPr="00050DAA">
        <w:rPr>
          <w:b/>
          <w:sz w:val="32"/>
          <w:szCs w:val="32"/>
          <w:lang w:val="fr-FR"/>
        </w:rPr>
        <w:t>paratopies</w:t>
      </w:r>
      <w:proofErr w:type="spellEnd"/>
      <w:r w:rsidRPr="00050DAA">
        <w:rPr>
          <w:b/>
          <w:sz w:val="32"/>
          <w:szCs w:val="32"/>
          <w:lang w:val="fr-FR"/>
        </w:rPr>
        <w:t xml:space="preserve"> de l’ailleurs dans </w:t>
      </w:r>
      <w:r w:rsidRPr="00050DAA">
        <w:rPr>
          <w:b/>
          <w:i/>
          <w:sz w:val="32"/>
          <w:szCs w:val="32"/>
          <w:lang w:val="fr-FR"/>
        </w:rPr>
        <w:t xml:space="preserve">L’Auberge des pauvres </w:t>
      </w:r>
      <w:r w:rsidRPr="00050DAA">
        <w:rPr>
          <w:b/>
          <w:sz w:val="32"/>
          <w:szCs w:val="32"/>
          <w:lang w:val="fr-FR"/>
        </w:rPr>
        <w:t xml:space="preserve">et </w:t>
      </w:r>
      <w:r w:rsidRPr="00050DAA">
        <w:rPr>
          <w:b/>
          <w:i/>
          <w:sz w:val="32"/>
          <w:szCs w:val="32"/>
          <w:lang w:val="fr-FR"/>
        </w:rPr>
        <w:t>Partir</w:t>
      </w:r>
      <w:r w:rsidRPr="00050DAA">
        <w:rPr>
          <w:b/>
          <w:sz w:val="32"/>
          <w:szCs w:val="32"/>
          <w:lang w:val="fr-FR"/>
        </w:rPr>
        <w:t xml:space="preserve"> de Tahar Ben Jelloun</w:t>
      </w:r>
    </w:p>
    <w:p w:rsidR="00050DAA" w:rsidRDefault="00050DAA" w:rsidP="00050DAA">
      <w:pPr>
        <w:pStyle w:val="Standard"/>
        <w:spacing w:after="240" w:line="360" w:lineRule="auto"/>
        <w:jc w:val="both"/>
        <w:rPr>
          <w:b/>
          <w:lang w:val="fr-FR"/>
        </w:rPr>
      </w:pPr>
    </w:p>
    <w:p w:rsidR="00050DAA" w:rsidRDefault="00050DAA" w:rsidP="00050DAA">
      <w:pPr>
        <w:pStyle w:val="Standard"/>
        <w:spacing w:after="240" w:line="360" w:lineRule="auto"/>
        <w:jc w:val="both"/>
        <w:rPr>
          <w:b/>
          <w:lang w:val="fr-FR"/>
        </w:rPr>
      </w:pPr>
    </w:p>
    <w:p w:rsidR="00050DAA" w:rsidRDefault="00050DAA" w:rsidP="00050DAA">
      <w:pPr>
        <w:pStyle w:val="Standard"/>
        <w:spacing w:after="240" w:line="360" w:lineRule="auto"/>
        <w:jc w:val="both"/>
        <w:rPr>
          <w:b/>
          <w:lang w:val="fr-FR"/>
        </w:rPr>
      </w:pPr>
    </w:p>
    <w:p w:rsidR="00050DAA" w:rsidRDefault="00050DAA" w:rsidP="00050DAA">
      <w:pPr>
        <w:pStyle w:val="Standard"/>
        <w:spacing w:after="240" w:line="360" w:lineRule="auto"/>
        <w:jc w:val="both"/>
        <w:rPr>
          <w:b/>
          <w:lang w:val="fr-FR"/>
        </w:rPr>
      </w:pPr>
    </w:p>
    <w:p w:rsidR="00050DAA" w:rsidRDefault="00050DAA" w:rsidP="00050DAA">
      <w:pPr>
        <w:pStyle w:val="Standard"/>
        <w:spacing w:after="240" w:line="360" w:lineRule="auto"/>
        <w:jc w:val="both"/>
        <w:rPr>
          <w:b/>
          <w:lang w:val="fr-FR"/>
        </w:rPr>
      </w:pPr>
    </w:p>
    <w:p w:rsidR="00050DAA" w:rsidRDefault="00050DAA" w:rsidP="00050DAA">
      <w:pPr>
        <w:pStyle w:val="Standard"/>
        <w:spacing w:after="240" w:line="360" w:lineRule="auto"/>
        <w:jc w:val="both"/>
        <w:rPr>
          <w:b/>
          <w:lang w:val="fr-FR"/>
        </w:rPr>
      </w:pPr>
    </w:p>
    <w:p w:rsidR="00050DAA" w:rsidRDefault="00050DAA" w:rsidP="00050DAA">
      <w:pPr>
        <w:pStyle w:val="Standard"/>
        <w:spacing w:after="240" w:line="360" w:lineRule="auto"/>
        <w:jc w:val="both"/>
        <w:rPr>
          <w:b/>
          <w:lang w:val="fr-FR"/>
        </w:rPr>
      </w:pPr>
    </w:p>
    <w:p w:rsidR="00050DAA" w:rsidRDefault="00050DAA" w:rsidP="00050DAA">
      <w:pPr>
        <w:pStyle w:val="Standard"/>
        <w:spacing w:after="240" w:line="360" w:lineRule="auto"/>
        <w:jc w:val="both"/>
        <w:rPr>
          <w:b/>
          <w:lang w:val="fr-FR"/>
        </w:rPr>
      </w:pPr>
    </w:p>
    <w:p w:rsidR="00050DAA" w:rsidRDefault="00050DAA" w:rsidP="00050DAA">
      <w:pPr>
        <w:pStyle w:val="Standard"/>
        <w:spacing w:after="240" w:line="360" w:lineRule="auto"/>
        <w:jc w:val="both"/>
        <w:rPr>
          <w:b/>
          <w:lang w:val="fr-FR"/>
        </w:rPr>
      </w:pPr>
    </w:p>
    <w:p w:rsidR="00050DAA" w:rsidRDefault="00050DAA" w:rsidP="00050DAA">
      <w:pPr>
        <w:pStyle w:val="Standard"/>
        <w:spacing w:after="240" w:line="360" w:lineRule="auto"/>
        <w:jc w:val="both"/>
        <w:rPr>
          <w:b/>
          <w:lang w:val="fr-FR"/>
        </w:rPr>
      </w:pPr>
    </w:p>
    <w:p w:rsidR="00050DAA" w:rsidRDefault="00050DAA" w:rsidP="00050DAA">
      <w:pPr>
        <w:pStyle w:val="Standard"/>
        <w:spacing w:after="240" w:line="360" w:lineRule="auto"/>
        <w:jc w:val="both"/>
        <w:rPr>
          <w:b/>
          <w:lang w:val="fr-FR"/>
        </w:rPr>
      </w:pPr>
    </w:p>
    <w:p w:rsidR="00050DAA" w:rsidRDefault="00050DAA" w:rsidP="00050DAA">
      <w:pPr>
        <w:pStyle w:val="Standard"/>
        <w:spacing w:after="240" w:line="360" w:lineRule="auto"/>
        <w:jc w:val="both"/>
        <w:rPr>
          <w:b/>
          <w:lang w:val="fr-FR"/>
        </w:rPr>
      </w:pPr>
    </w:p>
    <w:p w:rsidR="00050DAA" w:rsidRDefault="00050DAA" w:rsidP="00050DAA">
      <w:pPr>
        <w:pStyle w:val="Standard"/>
        <w:spacing w:after="240" w:line="360" w:lineRule="auto"/>
        <w:jc w:val="both"/>
        <w:rPr>
          <w:b/>
          <w:lang w:val="fr-FR"/>
        </w:rPr>
      </w:pPr>
    </w:p>
    <w:p w:rsidR="00567826" w:rsidRDefault="00567826" w:rsidP="0026709F">
      <w:pPr>
        <w:pStyle w:val="Standard"/>
        <w:spacing w:line="360" w:lineRule="auto"/>
        <w:jc w:val="both"/>
        <w:rPr>
          <w:sz w:val="32"/>
          <w:szCs w:val="32"/>
          <w:lang w:val="fr-FR"/>
        </w:rPr>
      </w:pPr>
    </w:p>
    <w:p w:rsidR="00567826" w:rsidRDefault="00567826" w:rsidP="00567826">
      <w:pPr>
        <w:pStyle w:val="Standard"/>
        <w:spacing w:line="360" w:lineRule="auto"/>
        <w:ind w:firstLine="720"/>
        <w:jc w:val="both"/>
        <w:rPr>
          <w:lang w:val="fr-FR"/>
        </w:rPr>
      </w:pPr>
      <w:r>
        <w:rPr>
          <w:lang w:val="fr-FR"/>
        </w:rPr>
        <w:lastRenderedPageBreak/>
        <w:t xml:space="preserve">Ecrivain marocain prolixe, Tahar Ben Jelloun fait de l’immigration l’une des principales thématiques de ses productions romanesques. Tel est notamment le cas avec les romans </w:t>
      </w:r>
      <w:r w:rsidRPr="00567826">
        <w:rPr>
          <w:i/>
          <w:lang w:val="fr-FR"/>
        </w:rPr>
        <w:t>L’Auberge des pauvres</w:t>
      </w:r>
      <w:r>
        <w:rPr>
          <w:lang w:val="fr-FR"/>
        </w:rPr>
        <w:t xml:space="preserve"> et </w:t>
      </w:r>
      <w:r w:rsidRPr="00567826">
        <w:rPr>
          <w:i/>
          <w:lang w:val="fr-FR"/>
        </w:rPr>
        <w:t>Partir</w:t>
      </w:r>
      <w:r>
        <w:rPr>
          <w:lang w:val="fr-FR"/>
        </w:rPr>
        <w:t xml:space="preserve">. Au travers de ces textes, le romancier relate le difficile vécu quotidien des immigrés en Europe – principalement en </w:t>
      </w:r>
      <w:r w:rsidR="00E514AE">
        <w:rPr>
          <w:lang w:val="fr-FR"/>
        </w:rPr>
        <w:t>Espagne</w:t>
      </w:r>
      <w:r>
        <w:rPr>
          <w:lang w:val="fr-FR"/>
        </w:rPr>
        <w:t xml:space="preserve"> et en Italie. L’immigration constitue un voyage vers l’ailleurs, le déplacement d’</w:t>
      </w:r>
      <w:r w:rsidR="00EE61FB">
        <w:rPr>
          <w:lang w:val="fr-FR"/>
        </w:rPr>
        <w:t>un lieu</w:t>
      </w:r>
      <w:r w:rsidR="006D63E2">
        <w:rPr>
          <w:lang w:val="fr-FR"/>
        </w:rPr>
        <w:t xml:space="preserve"> </w:t>
      </w:r>
      <w:r w:rsidR="006D63E2" w:rsidRPr="004A3D1E">
        <w:rPr>
          <w:lang w:val="fr-FR"/>
        </w:rPr>
        <w:t>à</w:t>
      </w:r>
      <w:r w:rsidR="006D63E2">
        <w:rPr>
          <w:lang w:val="fr-FR"/>
        </w:rPr>
        <w:t xml:space="preserve"> </w:t>
      </w:r>
      <w:r w:rsidR="00EE61FB">
        <w:rPr>
          <w:lang w:val="fr-FR"/>
        </w:rPr>
        <w:t>un</w:t>
      </w:r>
      <w:r>
        <w:rPr>
          <w:lang w:val="fr-FR"/>
        </w:rPr>
        <w:t xml:space="preserve"> autre. </w:t>
      </w:r>
      <w:r w:rsidR="00991707">
        <w:rPr>
          <w:lang w:val="fr-FR"/>
        </w:rPr>
        <w:t>En ce sens, l’immigré éprouve généralement des difficultés d’adaptation et d’accommodation en terre d’accueil. Ces difficultés sont l’illustration de la véritable</w:t>
      </w:r>
      <w:r w:rsidR="00EE61FB">
        <w:rPr>
          <w:lang w:val="fr-FR"/>
        </w:rPr>
        <w:t xml:space="preserve"> </w:t>
      </w:r>
      <w:proofErr w:type="spellStart"/>
      <w:r w:rsidR="00EE61FB">
        <w:rPr>
          <w:lang w:val="fr-FR"/>
        </w:rPr>
        <w:t>paratopie</w:t>
      </w:r>
      <w:proofErr w:type="spellEnd"/>
      <w:r w:rsidR="00EE61FB">
        <w:rPr>
          <w:lang w:val="fr-FR"/>
        </w:rPr>
        <w:t xml:space="preserve"> à laquelle</w:t>
      </w:r>
      <w:r w:rsidR="00307AE7">
        <w:rPr>
          <w:lang w:val="fr-FR"/>
        </w:rPr>
        <w:t xml:space="preserve"> il</w:t>
      </w:r>
      <w:r w:rsidR="00EE61FB">
        <w:rPr>
          <w:lang w:val="fr-FR"/>
        </w:rPr>
        <w:t xml:space="preserve"> fait face</w:t>
      </w:r>
      <w:r w:rsidR="00991707">
        <w:rPr>
          <w:lang w:val="fr-FR"/>
        </w:rPr>
        <w:t>.</w:t>
      </w:r>
    </w:p>
    <w:p w:rsidR="00991707" w:rsidRDefault="00991707" w:rsidP="00567826">
      <w:pPr>
        <w:pStyle w:val="Standard"/>
        <w:spacing w:line="360" w:lineRule="auto"/>
        <w:ind w:firstLine="720"/>
        <w:jc w:val="both"/>
        <w:rPr>
          <w:lang w:val="fr-FR"/>
        </w:rPr>
      </w:pPr>
    </w:p>
    <w:p w:rsidR="0026709F" w:rsidRDefault="00991707" w:rsidP="00567826">
      <w:pPr>
        <w:pStyle w:val="Standard"/>
        <w:spacing w:line="360" w:lineRule="auto"/>
        <w:ind w:firstLine="720"/>
        <w:jc w:val="both"/>
        <w:rPr>
          <w:lang w:val="fr-FR"/>
        </w:rPr>
      </w:pPr>
      <w:r>
        <w:rPr>
          <w:lang w:val="fr-FR"/>
        </w:rPr>
        <w:t xml:space="preserve">De par leur </w:t>
      </w:r>
      <w:r w:rsidR="0026709F" w:rsidRPr="004A3D1E">
        <w:rPr>
          <w:lang w:val="fr-FR"/>
        </w:rPr>
        <w:t>définition, les notions de «</w:t>
      </w:r>
      <w:r w:rsidR="0026709F">
        <w:rPr>
          <w:lang w:val="fr-FR"/>
        </w:rPr>
        <w:t xml:space="preserve"> </w:t>
      </w:r>
      <w:proofErr w:type="spellStart"/>
      <w:r w:rsidR="0026709F" w:rsidRPr="004A3D1E">
        <w:rPr>
          <w:lang w:val="fr-FR"/>
        </w:rPr>
        <w:t>paratopie</w:t>
      </w:r>
      <w:proofErr w:type="spellEnd"/>
      <w:r w:rsidR="0026709F">
        <w:rPr>
          <w:lang w:val="fr-FR"/>
        </w:rPr>
        <w:fldChar w:fldCharType="begin"/>
      </w:r>
      <w:r w:rsidR="0026709F">
        <w:instrText xml:space="preserve"> XE "</w:instrText>
      </w:r>
      <w:r w:rsidR="0026709F" w:rsidRPr="006B0A15">
        <w:rPr>
          <w:lang w:val="fr-FR"/>
        </w:rPr>
        <w:instrText>paratopie</w:instrText>
      </w:r>
      <w:r w:rsidR="0026709F">
        <w:instrText xml:space="preserve">"/ft </w:instrText>
      </w:r>
      <w:r w:rsidR="0026709F">
        <w:rPr>
          <w:lang w:val="fr-FR"/>
        </w:rPr>
        <w:fldChar w:fldCharType="end"/>
      </w:r>
      <w:r w:rsidR="0026709F" w:rsidRPr="004A3D1E">
        <w:rPr>
          <w:lang w:val="fr-FR"/>
        </w:rPr>
        <w:t>» et «</w:t>
      </w:r>
      <w:r w:rsidR="0026709F">
        <w:rPr>
          <w:lang w:val="fr-FR"/>
        </w:rPr>
        <w:t xml:space="preserve"> </w:t>
      </w:r>
      <w:r w:rsidR="0026709F" w:rsidRPr="004A3D1E">
        <w:rPr>
          <w:lang w:val="fr-FR"/>
        </w:rPr>
        <w:t>ailleurs</w:t>
      </w:r>
      <w:r w:rsidR="0026709F">
        <w:rPr>
          <w:lang w:val="fr-FR"/>
        </w:rPr>
        <w:t xml:space="preserve"> </w:t>
      </w:r>
      <w:r w:rsidR="0026709F" w:rsidRPr="004A3D1E">
        <w:rPr>
          <w:lang w:val="fr-FR"/>
        </w:rPr>
        <w:t xml:space="preserve">» convergent en bien de sens. Une décomposition du mot </w:t>
      </w:r>
      <w:proofErr w:type="spellStart"/>
      <w:r w:rsidR="0026709F" w:rsidRPr="004A3D1E">
        <w:rPr>
          <w:lang w:val="fr-FR"/>
        </w:rPr>
        <w:t>paratopie</w:t>
      </w:r>
      <w:proofErr w:type="spellEnd"/>
      <w:r w:rsidR="0026709F" w:rsidRPr="004A3D1E">
        <w:rPr>
          <w:lang w:val="fr-FR"/>
        </w:rPr>
        <w:t xml:space="preserve"> laisse </w:t>
      </w:r>
      <w:r w:rsidR="00842931" w:rsidRPr="004A3D1E">
        <w:rPr>
          <w:lang w:val="fr-FR"/>
        </w:rPr>
        <w:t>para</w:t>
      </w:r>
      <w:r w:rsidR="00842931">
        <w:rPr>
          <w:lang w:val="fr-FR"/>
        </w:rPr>
        <w:t>î</w:t>
      </w:r>
      <w:r w:rsidR="00842931" w:rsidRPr="004A3D1E">
        <w:rPr>
          <w:lang w:val="fr-FR"/>
        </w:rPr>
        <w:t>tre</w:t>
      </w:r>
      <w:r w:rsidR="0026709F" w:rsidRPr="004A3D1E">
        <w:rPr>
          <w:lang w:val="fr-FR"/>
        </w:rPr>
        <w:t xml:space="preserve"> les termes « para » et « topos », signifiant respectivement à coté et lieu. Autrement dit, le mot </w:t>
      </w:r>
      <w:proofErr w:type="spellStart"/>
      <w:r w:rsidR="0026709F" w:rsidRPr="004A3D1E">
        <w:rPr>
          <w:lang w:val="fr-FR"/>
        </w:rPr>
        <w:t>paratopie</w:t>
      </w:r>
      <w:proofErr w:type="spellEnd"/>
      <w:r w:rsidR="0026709F" w:rsidRPr="004A3D1E">
        <w:rPr>
          <w:lang w:val="fr-FR"/>
        </w:rPr>
        <w:t xml:space="preserve"> signifie à côté du lieu, ce qui implique un autre lieu. Le mot « ailleurs » entre autres significations est relatif just</w:t>
      </w:r>
      <w:r w:rsidR="0026709F">
        <w:rPr>
          <w:lang w:val="fr-FR"/>
        </w:rPr>
        <w:t>ement à un autre lieu. Les deux</w:t>
      </w:r>
      <w:r w:rsidR="0026709F" w:rsidRPr="004A3D1E">
        <w:rPr>
          <w:lang w:val="fr-FR"/>
        </w:rPr>
        <w:t xml:space="preserve"> notions se rapportent ainsi, implicitement ou explicitement, à des lieux différents, lesquels se disti</w:t>
      </w:r>
      <w:r w:rsidR="0026709F">
        <w:rPr>
          <w:lang w:val="fr-FR"/>
        </w:rPr>
        <w:t>nguent l’un de l’autre. Il s</w:t>
      </w:r>
      <w:r w:rsidR="0026709F" w:rsidRPr="004A3D1E">
        <w:rPr>
          <w:lang w:val="fr-FR"/>
        </w:rPr>
        <w:t xml:space="preserve">erait alors inéluctable de parler de l’ailleurs sans faire allusion à la </w:t>
      </w:r>
      <w:proofErr w:type="spellStart"/>
      <w:r w:rsidR="0026709F" w:rsidRPr="004A3D1E">
        <w:rPr>
          <w:lang w:val="fr-FR"/>
        </w:rPr>
        <w:t>paratopie</w:t>
      </w:r>
      <w:proofErr w:type="spellEnd"/>
      <w:r w:rsidR="0026709F" w:rsidRPr="004A3D1E">
        <w:rPr>
          <w:lang w:val="fr-FR"/>
        </w:rPr>
        <w:t>.</w:t>
      </w:r>
    </w:p>
    <w:p w:rsidR="0026709F" w:rsidRPr="004A3D1E" w:rsidRDefault="0026709F" w:rsidP="0026709F">
      <w:pPr>
        <w:pStyle w:val="Standard"/>
        <w:spacing w:line="360" w:lineRule="auto"/>
        <w:jc w:val="both"/>
        <w:rPr>
          <w:rFonts w:ascii="Calibri" w:hAnsi="Calibri"/>
          <w:sz w:val="22"/>
          <w:szCs w:val="22"/>
          <w:lang w:val="fr-FR"/>
        </w:rPr>
      </w:pPr>
    </w:p>
    <w:p w:rsidR="0026709F" w:rsidRPr="004A3D1E" w:rsidRDefault="0026709F" w:rsidP="0026709F">
      <w:pPr>
        <w:pStyle w:val="Standard"/>
        <w:spacing w:line="360" w:lineRule="auto"/>
        <w:jc w:val="both"/>
        <w:rPr>
          <w:lang w:val="fr-FR"/>
        </w:rPr>
      </w:pPr>
      <w:r w:rsidRPr="004A3D1E">
        <w:rPr>
          <w:lang w:val="fr-FR"/>
        </w:rPr>
        <w:tab/>
        <w:t>L’ailleurs qui</w:t>
      </w:r>
      <w:r>
        <w:rPr>
          <w:lang w:val="fr-FR"/>
        </w:rPr>
        <w:t xml:space="preserve"> est un autre lieu, désigne</w:t>
      </w:r>
      <w:r w:rsidRPr="004A3D1E">
        <w:rPr>
          <w:lang w:val="fr-FR"/>
        </w:rPr>
        <w:t xml:space="preserve"> cet espace géographique, culturel qui n’est pas sien. Dès lors, l’adaptation à ce milieu impose tant des exigences physiques que psychologiques. Sur le plan psych</w:t>
      </w:r>
      <w:r>
        <w:rPr>
          <w:lang w:val="fr-FR"/>
        </w:rPr>
        <w:t>olog</w:t>
      </w:r>
      <w:r w:rsidRPr="004A3D1E">
        <w:rPr>
          <w:lang w:val="fr-FR"/>
        </w:rPr>
        <w:t xml:space="preserve">ique notamment, ces exigences peuvent faire de l’immigré, </w:t>
      </w:r>
      <w:r>
        <w:rPr>
          <w:lang w:val="fr-FR"/>
        </w:rPr>
        <w:t>l’allogène, un être</w:t>
      </w:r>
      <w:r w:rsidRPr="004A3D1E">
        <w:rPr>
          <w:lang w:val="fr-FR"/>
        </w:rPr>
        <w:t xml:space="preserve"> </w:t>
      </w:r>
      <w:r w:rsidRPr="004A3D1E">
        <w:rPr>
          <w:i/>
          <w:lang w:val="fr-FR"/>
        </w:rPr>
        <w:t>abandonnique</w:t>
      </w:r>
      <w:r>
        <w:rPr>
          <w:rStyle w:val="FootnoteSymbol"/>
          <w:i/>
        </w:rPr>
        <w:footnoteReference w:id="1"/>
      </w:r>
      <w:r w:rsidRPr="004A3D1E">
        <w:rPr>
          <w:i/>
          <w:lang w:val="fr-FR"/>
        </w:rPr>
        <w:t xml:space="preserve">. </w:t>
      </w:r>
      <w:r w:rsidRPr="004A3D1E">
        <w:rPr>
          <w:lang w:val="fr-FR"/>
        </w:rPr>
        <w:t xml:space="preserve">A la suite de </w:t>
      </w:r>
      <w:proofErr w:type="spellStart"/>
      <w:r w:rsidRPr="004A3D1E">
        <w:rPr>
          <w:lang w:val="fr-FR"/>
        </w:rPr>
        <w:t>Guex</w:t>
      </w:r>
      <w:proofErr w:type="spellEnd"/>
      <w:r w:rsidRPr="004A3D1E">
        <w:rPr>
          <w:lang w:val="fr-FR"/>
        </w:rPr>
        <w:t xml:space="preserve">, il est notoire que le caractère </w:t>
      </w:r>
      <w:r w:rsidRPr="004A3D1E">
        <w:rPr>
          <w:i/>
          <w:lang w:val="fr-FR"/>
        </w:rPr>
        <w:t xml:space="preserve">abandonnique </w:t>
      </w:r>
      <w:r w:rsidRPr="004A3D1E">
        <w:rPr>
          <w:lang w:val="fr-FR"/>
        </w:rPr>
        <w:t>est propre à la situation psychologique d’un être qui se sent étranger partout et qui n’aurait de place nulle part. Généralement en</w:t>
      </w:r>
      <w:r>
        <w:rPr>
          <w:lang w:val="fr-FR"/>
        </w:rPr>
        <w:t xml:space="preserve"> manque d’affection, il se sent </w:t>
      </w:r>
      <w:proofErr w:type="gramStart"/>
      <w:r w:rsidRPr="004A3D1E">
        <w:rPr>
          <w:lang w:val="fr-FR"/>
        </w:rPr>
        <w:t>abandonné</w:t>
      </w:r>
      <w:proofErr w:type="gramEnd"/>
      <w:r w:rsidRPr="004A3D1E">
        <w:rPr>
          <w:lang w:val="fr-FR"/>
        </w:rPr>
        <w:t xml:space="preserve"> et éprouve le besoin d’abandonner en revanche. Cet état d’esprit sied à celui qui anime assez régulièreme</w:t>
      </w:r>
      <w:r>
        <w:rPr>
          <w:lang w:val="fr-FR"/>
        </w:rPr>
        <w:t>nt l’immigré en terre étrangère. L’ailleurs devien</w:t>
      </w:r>
      <w:r w:rsidRPr="004A3D1E">
        <w:rPr>
          <w:lang w:val="fr-FR"/>
        </w:rPr>
        <w:t>t sujet de paradoxes.</w:t>
      </w:r>
      <w:r w:rsidRPr="004A3D1E">
        <w:rPr>
          <w:i/>
          <w:lang w:val="fr-FR"/>
        </w:rPr>
        <w:t xml:space="preserve"> </w:t>
      </w:r>
      <w:r w:rsidRPr="004A3D1E">
        <w:rPr>
          <w:lang w:val="fr-FR"/>
        </w:rPr>
        <w:t>Faisant allusion justement aux paradoxes de l’ailleurs, Dominique Berthet proposait :</w:t>
      </w:r>
    </w:p>
    <w:p w:rsidR="0026709F" w:rsidRDefault="0026709F" w:rsidP="0026709F">
      <w:pPr>
        <w:pStyle w:val="Standard"/>
        <w:ind w:left="720" w:right="346" w:hanging="720"/>
        <w:jc w:val="both"/>
        <w:rPr>
          <w:i/>
          <w:lang w:val="fr-FR"/>
        </w:rPr>
      </w:pPr>
      <w:r w:rsidRPr="004A3D1E">
        <w:rPr>
          <w:i/>
          <w:lang w:val="fr-FR"/>
        </w:rPr>
        <w:t xml:space="preserve">            Notion riche qui renvoie aussi bien au lointain qu’au proche, au voyage, à l’imaginaire, à l’utopie, aux projections, aux aspirations. Cette notion s’empare des mille feux de l’inconnu, de la découverte, de l’exploration, de la rencontre, de l’imprévisible, de l’espérance, mais elle peut aussi renvoyer aux affres de l’errance, à la perte, à la fuite ; elle peut évoquer encore la menace et le risque.</w:t>
      </w:r>
      <w:r>
        <w:rPr>
          <w:rStyle w:val="FootnoteSymbol"/>
          <w:i/>
        </w:rPr>
        <w:footnoteReference w:id="2"/>
      </w:r>
    </w:p>
    <w:p w:rsidR="0026709F" w:rsidRPr="004A3D1E" w:rsidRDefault="0026709F" w:rsidP="0026709F">
      <w:pPr>
        <w:pStyle w:val="Standard"/>
        <w:ind w:left="720" w:right="346" w:hanging="720"/>
        <w:jc w:val="both"/>
        <w:rPr>
          <w:lang w:val="fr-FR"/>
        </w:rPr>
      </w:pPr>
    </w:p>
    <w:p w:rsidR="0026709F" w:rsidRDefault="0026709F" w:rsidP="0026709F">
      <w:pPr>
        <w:pStyle w:val="Standard"/>
        <w:spacing w:line="360" w:lineRule="auto"/>
        <w:jc w:val="both"/>
        <w:rPr>
          <w:lang w:val="fr-FR"/>
        </w:rPr>
      </w:pPr>
      <w:r w:rsidRPr="004A3D1E">
        <w:rPr>
          <w:lang w:val="fr-FR"/>
        </w:rPr>
        <w:lastRenderedPageBreak/>
        <w:tab/>
        <w:t xml:space="preserve">Cette assertion laisse effectivement </w:t>
      </w:r>
      <w:r w:rsidR="00842931" w:rsidRPr="004A3D1E">
        <w:rPr>
          <w:lang w:val="fr-FR"/>
        </w:rPr>
        <w:t>paraî</w:t>
      </w:r>
      <w:r w:rsidR="00842931">
        <w:rPr>
          <w:lang w:val="fr-FR"/>
        </w:rPr>
        <w:t>t</w:t>
      </w:r>
      <w:r w:rsidR="00842931" w:rsidRPr="004A3D1E">
        <w:rPr>
          <w:lang w:val="fr-FR"/>
        </w:rPr>
        <w:t>re</w:t>
      </w:r>
      <w:r w:rsidRPr="004A3D1E">
        <w:rPr>
          <w:lang w:val="fr-FR"/>
        </w:rPr>
        <w:t xml:space="preserve"> en surface le paradoxe de l’aill</w:t>
      </w:r>
      <w:r>
        <w:rPr>
          <w:lang w:val="fr-FR"/>
        </w:rPr>
        <w:t>eurs. Dans le contexte de l’</w:t>
      </w:r>
      <w:r w:rsidRPr="004A3D1E">
        <w:rPr>
          <w:lang w:val="fr-FR"/>
        </w:rPr>
        <w:t>étude où l’ailleurs se rapporte à l’Europe</w:t>
      </w:r>
      <w:r w:rsidR="00307AE7">
        <w:rPr>
          <w:lang w:val="fr-FR"/>
        </w:rPr>
        <w:t xml:space="preserve"> tant rêvée, désirée, vécue par</w:t>
      </w:r>
      <w:r w:rsidRPr="004A3D1E">
        <w:rPr>
          <w:lang w:val="fr-FR"/>
        </w:rPr>
        <w:t xml:space="preserve"> le Maghrébin,</w:t>
      </w:r>
      <w:r w:rsidR="009008B0">
        <w:rPr>
          <w:lang w:val="fr-FR"/>
        </w:rPr>
        <w:t xml:space="preserve"> l’Africain,</w:t>
      </w:r>
      <w:r w:rsidRPr="004A3D1E">
        <w:rPr>
          <w:lang w:val="fr-FR"/>
        </w:rPr>
        <w:t xml:space="preserve"> Berthet met déjà en garde quant aux éventuelles difficultés qui suivent le déplacement vers l’autre lieu. Les propos de l’auteur sont d’autant plus compréhensibles dans la mesure où les frontières entre </w:t>
      </w:r>
      <w:r w:rsidR="00307AE7">
        <w:rPr>
          <w:lang w:val="fr-FR"/>
        </w:rPr>
        <w:t xml:space="preserve">les </w:t>
      </w:r>
      <w:r w:rsidRPr="004A3D1E">
        <w:rPr>
          <w:lang w:val="fr-FR"/>
        </w:rPr>
        <w:t xml:space="preserve">espaces géographiques et culturels ne sont pas favorables à la découverte de l’autre, l’acceptation de l’allogène par l’autochtone. C’est précisément en ce sens que l’ailleurs est synonyme de </w:t>
      </w:r>
      <w:proofErr w:type="spellStart"/>
      <w:r w:rsidRPr="004A3D1E">
        <w:rPr>
          <w:lang w:val="fr-FR"/>
        </w:rPr>
        <w:t>paratopie</w:t>
      </w:r>
      <w:proofErr w:type="spellEnd"/>
      <w:r>
        <w:rPr>
          <w:lang w:val="fr-FR"/>
        </w:rPr>
        <w:fldChar w:fldCharType="begin"/>
      </w:r>
      <w:r>
        <w:instrText xml:space="preserve"> XE "</w:instrText>
      </w:r>
      <w:r w:rsidRPr="006B0A15">
        <w:rPr>
          <w:lang w:val="fr-FR"/>
        </w:rPr>
        <w:instrText>paratopie</w:instrText>
      </w:r>
      <w:r>
        <w:instrText xml:space="preserve">" </w:instrText>
      </w:r>
      <w:r>
        <w:rPr>
          <w:lang w:val="fr-FR"/>
        </w:rPr>
        <w:fldChar w:fldCharType="end"/>
      </w:r>
      <w:r w:rsidRPr="004A3D1E">
        <w:rPr>
          <w:lang w:val="fr-FR"/>
        </w:rPr>
        <w:t>, ou alors s’en suit systématiquement.</w:t>
      </w:r>
    </w:p>
    <w:p w:rsidR="0026709F" w:rsidRPr="004A3D1E" w:rsidRDefault="0026709F" w:rsidP="0026709F">
      <w:pPr>
        <w:pStyle w:val="Standard"/>
        <w:spacing w:line="360" w:lineRule="auto"/>
        <w:jc w:val="both"/>
        <w:rPr>
          <w:lang w:val="fr-FR"/>
        </w:rPr>
      </w:pPr>
    </w:p>
    <w:p w:rsidR="0026709F" w:rsidRDefault="0026709F" w:rsidP="0026709F">
      <w:pPr>
        <w:pStyle w:val="Standard"/>
        <w:spacing w:line="360" w:lineRule="auto"/>
        <w:jc w:val="both"/>
        <w:rPr>
          <w:lang w:val="fr-FR"/>
        </w:rPr>
      </w:pPr>
      <w:r w:rsidRPr="004A3D1E">
        <w:rPr>
          <w:lang w:val="fr-FR"/>
        </w:rPr>
        <w:tab/>
        <w:t xml:space="preserve">Dans les ouvrages intitulés </w:t>
      </w:r>
      <w:r w:rsidRPr="004A3D1E">
        <w:rPr>
          <w:i/>
          <w:lang w:val="fr-FR"/>
        </w:rPr>
        <w:t>Le contexte de l’œuvre littéraire. Enonciation, écrivain, société</w:t>
      </w:r>
      <w:r>
        <w:rPr>
          <w:rStyle w:val="FootnoteSymbol"/>
          <w:i/>
        </w:rPr>
        <w:footnoteReference w:id="3"/>
      </w:r>
      <w:r w:rsidRPr="004A3D1E">
        <w:rPr>
          <w:i/>
          <w:lang w:val="fr-FR"/>
        </w:rPr>
        <w:t xml:space="preserve"> </w:t>
      </w:r>
      <w:r w:rsidRPr="004A3D1E">
        <w:rPr>
          <w:lang w:val="fr-FR"/>
        </w:rPr>
        <w:t xml:space="preserve">et </w:t>
      </w:r>
      <w:r w:rsidRPr="004A3D1E">
        <w:rPr>
          <w:i/>
          <w:lang w:val="fr-FR"/>
        </w:rPr>
        <w:t xml:space="preserve">Le discours littéraire. </w:t>
      </w:r>
      <w:proofErr w:type="spellStart"/>
      <w:r w:rsidRPr="004A3D1E">
        <w:rPr>
          <w:i/>
          <w:lang w:val="fr-FR"/>
        </w:rPr>
        <w:t>Paratopie</w:t>
      </w:r>
      <w:proofErr w:type="spellEnd"/>
      <w:r w:rsidRPr="004A3D1E">
        <w:rPr>
          <w:i/>
          <w:lang w:val="fr-FR"/>
        </w:rPr>
        <w:t xml:space="preserve"> et scène d’énonciation</w:t>
      </w:r>
      <w:r>
        <w:rPr>
          <w:rStyle w:val="FootnoteSymbol"/>
          <w:i/>
        </w:rPr>
        <w:footnoteReference w:id="4"/>
      </w:r>
      <w:r w:rsidRPr="004A3D1E">
        <w:rPr>
          <w:lang w:val="fr-FR"/>
        </w:rPr>
        <w:t>, Dominiq</w:t>
      </w:r>
      <w:r>
        <w:rPr>
          <w:lang w:val="fr-FR"/>
        </w:rPr>
        <w:t xml:space="preserve">ue </w:t>
      </w:r>
      <w:proofErr w:type="spellStart"/>
      <w:r>
        <w:rPr>
          <w:lang w:val="fr-FR"/>
        </w:rPr>
        <w:t>Maingueneau</w:t>
      </w:r>
      <w:proofErr w:type="spellEnd"/>
      <w:r>
        <w:rPr>
          <w:lang w:val="fr-FR"/>
        </w:rPr>
        <w:t xml:space="preserve"> incluait la notion de </w:t>
      </w:r>
      <w:proofErr w:type="spellStart"/>
      <w:r>
        <w:rPr>
          <w:lang w:val="fr-FR"/>
        </w:rPr>
        <w:t>paratopie</w:t>
      </w:r>
      <w:proofErr w:type="spellEnd"/>
      <w:r>
        <w:rPr>
          <w:lang w:val="fr-FR"/>
        </w:rPr>
        <w:fldChar w:fldCharType="begin"/>
      </w:r>
      <w:r>
        <w:instrText xml:space="preserve"> XE "</w:instrText>
      </w:r>
      <w:r w:rsidRPr="006B0A15">
        <w:rPr>
          <w:lang w:val="fr-FR"/>
        </w:rPr>
        <w:instrText>paratopie</w:instrText>
      </w:r>
      <w:r>
        <w:instrText xml:space="preserve">" </w:instrText>
      </w:r>
      <w:r>
        <w:rPr>
          <w:lang w:val="fr-FR"/>
        </w:rPr>
        <w:fldChar w:fldCharType="end"/>
      </w:r>
      <w:r>
        <w:rPr>
          <w:lang w:val="fr-FR"/>
        </w:rPr>
        <w:t xml:space="preserve"> à </w:t>
      </w:r>
      <w:r w:rsidRPr="004A3D1E">
        <w:rPr>
          <w:lang w:val="fr-FR"/>
        </w:rPr>
        <w:t xml:space="preserve">la littérature. A la suite des travaux de ce dernier, nous retiendrons que la </w:t>
      </w:r>
      <w:proofErr w:type="spellStart"/>
      <w:r w:rsidRPr="004A3D1E">
        <w:rPr>
          <w:lang w:val="fr-FR"/>
        </w:rPr>
        <w:t>paratopie</w:t>
      </w:r>
      <w:proofErr w:type="spellEnd"/>
      <w:r w:rsidRPr="004A3D1E">
        <w:rPr>
          <w:lang w:val="fr-FR"/>
        </w:rPr>
        <w:t xml:space="preserve"> – littéraire – concerne aussi bien l’auteur que son œuvre, car il est à la fois victime et agent de cette situation </w:t>
      </w:r>
      <w:proofErr w:type="spellStart"/>
      <w:r w:rsidRPr="004A3D1E">
        <w:rPr>
          <w:lang w:val="fr-FR"/>
        </w:rPr>
        <w:t>paratopique</w:t>
      </w:r>
      <w:proofErr w:type="spellEnd"/>
      <w:r w:rsidRPr="004A3D1E">
        <w:rPr>
          <w:lang w:val="fr-FR"/>
        </w:rPr>
        <w:t xml:space="preserve">. Selon </w:t>
      </w:r>
      <w:proofErr w:type="spellStart"/>
      <w:r w:rsidRPr="004A3D1E">
        <w:rPr>
          <w:lang w:val="fr-FR"/>
        </w:rPr>
        <w:t>Maingueneau</w:t>
      </w:r>
      <w:proofErr w:type="spellEnd"/>
      <w:r w:rsidRPr="004A3D1E">
        <w:rPr>
          <w:lang w:val="fr-FR"/>
        </w:rPr>
        <w:t xml:space="preserve">, la </w:t>
      </w:r>
      <w:proofErr w:type="spellStart"/>
      <w:r w:rsidRPr="004A3D1E">
        <w:rPr>
          <w:lang w:val="fr-FR"/>
        </w:rPr>
        <w:t>paratopie</w:t>
      </w:r>
      <w:proofErr w:type="spellEnd"/>
      <w:r w:rsidRPr="004A3D1E">
        <w:rPr>
          <w:lang w:val="fr-FR"/>
        </w:rPr>
        <w:t xml:space="preserve"> consiste en un paradoxe d’ordre spatial, car se traduit par l’ambiguïté de la présence et </w:t>
      </w:r>
      <w:r>
        <w:rPr>
          <w:lang w:val="fr-FR"/>
        </w:rPr>
        <w:t xml:space="preserve">de </w:t>
      </w:r>
      <w:r w:rsidRPr="004A3D1E">
        <w:rPr>
          <w:lang w:val="fr-FR"/>
        </w:rPr>
        <w:t xml:space="preserve">l’absence simultanées en un lieu, </w:t>
      </w:r>
      <w:proofErr w:type="gramStart"/>
      <w:r w:rsidRPr="004A3D1E">
        <w:rPr>
          <w:lang w:val="fr-FR"/>
        </w:rPr>
        <w:t>la</w:t>
      </w:r>
      <w:proofErr w:type="gramEnd"/>
      <w:r w:rsidRPr="004A3D1E">
        <w:rPr>
          <w:lang w:val="fr-FR"/>
        </w:rPr>
        <w:t xml:space="preserve"> non appa</w:t>
      </w:r>
      <w:r>
        <w:rPr>
          <w:lang w:val="fr-FR"/>
        </w:rPr>
        <w:t>rtenance audit lieu. C</w:t>
      </w:r>
      <w:r w:rsidRPr="004A3D1E">
        <w:rPr>
          <w:lang w:val="fr-FR"/>
        </w:rPr>
        <w:t xml:space="preserve">e paradoxe aboutit à bien d’autres. Aussi, </w:t>
      </w:r>
      <w:proofErr w:type="spellStart"/>
      <w:r w:rsidRPr="004A3D1E">
        <w:rPr>
          <w:lang w:val="fr-FR"/>
        </w:rPr>
        <w:t>Maingueneau</w:t>
      </w:r>
      <w:proofErr w:type="spellEnd"/>
      <w:r w:rsidRPr="004A3D1E">
        <w:rPr>
          <w:lang w:val="fr-FR"/>
        </w:rPr>
        <w:t xml:space="preserve"> révèle entre autres les </w:t>
      </w:r>
      <w:proofErr w:type="spellStart"/>
      <w:r w:rsidRPr="004A3D1E">
        <w:rPr>
          <w:lang w:val="fr-FR"/>
        </w:rPr>
        <w:t>paratopies</w:t>
      </w:r>
      <w:proofErr w:type="spellEnd"/>
      <w:r w:rsidRPr="004A3D1E">
        <w:rPr>
          <w:lang w:val="fr-FR"/>
        </w:rPr>
        <w:t xml:space="preserve"> spatiales, temporelles et linguistiques.</w:t>
      </w:r>
      <w:r w:rsidR="003A46C6">
        <w:rPr>
          <w:lang w:val="fr-FR"/>
        </w:rPr>
        <w:t xml:space="preserve"> Il sera question de mettre en évidence les manifestations de ces </w:t>
      </w:r>
      <w:proofErr w:type="spellStart"/>
      <w:r w:rsidR="003A46C6">
        <w:rPr>
          <w:lang w:val="fr-FR"/>
        </w:rPr>
        <w:t>paratopies</w:t>
      </w:r>
      <w:proofErr w:type="spellEnd"/>
      <w:r w:rsidR="003A46C6">
        <w:rPr>
          <w:lang w:val="fr-FR"/>
        </w:rPr>
        <w:t xml:space="preserve"> dans </w:t>
      </w:r>
      <w:r w:rsidR="003A46C6" w:rsidRPr="003A46C6">
        <w:rPr>
          <w:i/>
          <w:lang w:val="fr-FR"/>
        </w:rPr>
        <w:t>L’Auberge des pauvres</w:t>
      </w:r>
      <w:r w:rsidR="003A46C6">
        <w:rPr>
          <w:lang w:val="fr-FR"/>
        </w:rPr>
        <w:t xml:space="preserve"> et </w:t>
      </w:r>
      <w:r w:rsidR="003A46C6" w:rsidRPr="003A46C6">
        <w:rPr>
          <w:i/>
          <w:lang w:val="fr-FR"/>
        </w:rPr>
        <w:t>Partir</w:t>
      </w:r>
      <w:r w:rsidR="003A46C6">
        <w:rPr>
          <w:lang w:val="fr-FR"/>
        </w:rPr>
        <w:t xml:space="preserve"> de Tahar  Ben Jelloun. </w:t>
      </w:r>
    </w:p>
    <w:p w:rsidR="003A46C6" w:rsidRDefault="003A46C6" w:rsidP="0026709F">
      <w:pPr>
        <w:pStyle w:val="Standard"/>
        <w:spacing w:line="360" w:lineRule="auto"/>
        <w:jc w:val="both"/>
        <w:rPr>
          <w:rFonts w:ascii="Calibri" w:hAnsi="Calibri"/>
          <w:sz w:val="22"/>
          <w:szCs w:val="22"/>
          <w:lang w:val="fr-FR"/>
        </w:rPr>
      </w:pPr>
    </w:p>
    <w:p w:rsidR="0026709F" w:rsidRPr="00E325D6" w:rsidRDefault="0026709F" w:rsidP="0026709F">
      <w:pPr>
        <w:pStyle w:val="Standard"/>
        <w:spacing w:line="360" w:lineRule="auto"/>
        <w:jc w:val="both"/>
        <w:rPr>
          <w:rFonts w:ascii="Calibri" w:hAnsi="Calibri"/>
          <w:sz w:val="22"/>
          <w:szCs w:val="22"/>
          <w:lang w:val="fr-FR"/>
        </w:rPr>
      </w:pPr>
    </w:p>
    <w:p w:rsidR="0026709F" w:rsidRPr="007C1F2F" w:rsidRDefault="0026709F" w:rsidP="0026709F">
      <w:pPr>
        <w:pStyle w:val="Standard"/>
        <w:spacing w:after="240" w:line="360" w:lineRule="auto"/>
        <w:jc w:val="both"/>
        <w:rPr>
          <w:b/>
          <w:lang w:val="fr-FR"/>
        </w:rPr>
      </w:pPr>
      <w:r w:rsidRPr="004A3D1E">
        <w:rPr>
          <w:lang w:val="fr-FR"/>
        </w:rPr>
        <w:tab/>
      </w:r>
      <w:r w:rsidRPr="004A3D1E">
        <w:rPr>
          <w:lang w:val="fr-FR"/>
        </w:rPr>
        <w:tab/>
      </w:r>
      <w:r w:rsidRPr="004A3D1E">
        <w:rPr>
          <w:b/>
          <w:lang w:val="fr-FR"/>
        </w:rPr>
        <w:t>I</w:t>
      </w:r>
      <w:r w:rsidR="00EE61FB">
        <w:rPr>
          <w:b/>
          <w:lang w:val="fr-FR"/>
        </w:rPr>
        <w:t xml:space="preserve"> </w:t>
      </w:r>
      <w:r>
        <w:rPr>
          <w:b/>
          <w:lang w:val="fr-FR"/>
        </w:rPr>
        <w:t xml:space="preserve"> Les </w:t>
      </w:r>
      <w:proofErr w:type="spellStart"/>
      <w:r>
        <w:rPr>
          <w:b/>
          <w:lang w:val="fr-FR"/>
        </w:rPr>
        <w:t>paratopies</w:t>
      </w:r>
      <w:proofErr w:type="spellEnd"/>
      <w:r>
        <w:rPr>
          <w:b/>
          <w:lang w:val="fr-FR"/>
        </w:rPr>
        <w:t xml:space="preserve"> spatiales et temporelles</w:t>
      </w:r>
    </w:p>
    <w:p w:rsidR="0026709F" w:rsidRDefault="0026709F" w:rsidP="0026709F">
      <w:pPr>
        <w:pStyle w:val="Standard"/>
        <w:spacing w:line="360" w:lineRule="auto"/>
        <w:jc w:val="both"/>
        <w:rPr>
          <w:lang w:val="fr-FR"/>
        </w:rPr>
      </w:pPr>
      <w:r w:rsidRPr="004A3D1E">
        <w:rPr>
          <w:b/>
          <w:lang w:val="fr-FR"/>
        </w:rPr>
        <w:tab/>
      </w:r>
      <w:r w:rsidR="00ED7702">
        <w:rPr>
          <w:lang w:val="fr-FR"/>
        </w:rPr>
        <w:t>Il importe</w:t>
      </w:r>
      <w:r>
        <w:rPr>
          <w:lang w:val="fr-FR"/>
        </w:rPr>
        <w:t xml:space="preserve"> de s’intéresser aux traits psychologiques des personnages présentés comme des immigrés d’Afrique vivant en Europe. Partant d’une analyse de ces traits, le travail mettra en exergue le malaise psychologique qui caractérise ces derniers. Ce malaise est le reflet des </w:t>
      </w:r>
      <w:proofErr w:type="spellStart"/>
      <w:r>
        <w:rPr>
          <w:lang w:val="fr-FR"/>
        </w:rPr>
        <w:t>paratopies</w:t>
      </w:r>
      <w:proofErr w:type="spellEnd"/>
      <w:r>
        <w:rPr>
          <w:lang w:val="fr-FR"/>
        </w:rPr>
        <w:t xml:space="preserve"> qu’ils expérimentent en situation d’immigration</w:t>
      </w:r>
      <w:r>
        <w:rPr>
          <w:lang w:val="fr-FR"/>
        </w:rPr>
        <w:fldChar w:fldCharType="begin"/>
      </w:r>
      <w:r>
        <w:instrText xml:space="preserve"> XE "</w:instrText>
      </w:r>
      <w:r w:rsidRPr="00016D6C">
        <w:instrText>immigration</w:instrText>
      </w:r>
      <w:r>
        <w:instrText xml:space="preserve">" </w:instrText>
      </w:r>
      <w:r>
        <w:rPr>
          <w:lang w:val="fr-FR"/>
        </w:rPr>
        <w:fldChar w:fldCharType="end"/>
      </w:r>
      <w:r>
        <w:rPr>
          <w:lang w:val="fr-FR"/>
        </w:rPr>
        <w:t>.</w:t>
      </w:r>
    </w:p>
    <w:p w:rsidR="0026709F" w:rsidRPr="00410FB5" w:rsidRDefault="0026709F" w:rsidP="0026709F">
      <w:pPr>
        <w:pStyle w:val="Standard"/>
        <w:spacing w:line="360" w:lineRule="auto"/>
        <w:jc w:val="both"/>
        <w:rPr>
          <w:lang w:val="fr-FR"/>
        </w:rPr>
      </w:pPr>
    </w:p>
    <w:p w:rsidR="0026709F" w:rsidRPr="004A3D1E" w:rsidRDefault="0026709F" w:rsidP="0026709F">
      <w:pPr>
        <w:pStyle w:val="Standard"/>
        <w:spacing w:after="240" w:line="360" w:lineRule="auto"/>
        <w:ind w:left="720" w:firstLine="720"/>
        <w:jc w:val="both"/>
        <w:rPr>
          <w:b/>
          <w:lang w:val="fr-FR"/>
        </w:rPr>
      </w:pPr>
      <w:r w:rsidRPr="004A3D1E">
        <w:rPr>
          <w:b/>
          <w:lang w:val="fr-FR"/>
        </w:rPr>
        <w:t xml:space="preserve">  I.1</w:t>
      </w:r>
      <w:r w:rsidR="00EE61FB">
        <w:rPr>
          <w:b/>
          <w:lang w:val="fr-FR"/>
        </w:rPr>
        <w:t xml:space="preserve"> </w:t>
      </w:r>
      <w:r w:rsidRPr="004A3D1E">
        <w:rPr>
          <w:b/>
          <w:lang w:val="fr-FR"/>
        </w:rPr>
        <w:t xml:space="preserve">Les </w:t>
      </w:r>
      <w:proofErr w:type="spellStart"/>
      <w:r w:rsidRPr="004A3D1E">
        <w:rPr>
          <w:b/>
          <w:lang w:val="fr-FR"/>
        </w:rPr>
        <w:t>paratopies</w:t>
      </w:r>
      <w:proofErr w:type="spellEnd"/>
      <w:r w:rsidRPr="004A3D1E">
        <w:rPr>
          <w:b/>
          <w:lang w:val="fr-FR"/>
        </w:rPr>
        <w:t xml:space="preserve"> spatiales</w:t>
      </w:r>
    </w:p>
    <w:p w:rsidR="0026709F" w:rsidRDefault="0026709F" w:rsidP="0026709F">
      <w:pPr>
        <w:pStyle w:val="Standard"/>
        <w:spacing w:line="360" w:lineRule="auto"/>
        <w:jc w:val="both"/>
        <w:rPr>
          <w:lang w:val="fr-FR"/>
        </w:rPr>
      </w:pPr>
      <w:r w:rsidRPr="004A3D1E">
        <w:rPr>
          <w:lang w:val="fr-FR"/>
        </w:rPr>
        <w:tab/>
        <w:t xml:space="preserve">La </w:t>
      </w:r>
      <w:proofErr w:type="spellStart"/>
      <w:r w:rsidRPr="004A3D1E">
        <w:rPr>
          <w:lang w:val="fr-FR"/>
        </w:rPr>
        <w:t>paratopie</w:t>
      </w:r>
      <w:proofErr w:type="spellEnd"/>
      <w:r>
        <w:rPr>
          <w:lang w:val="fr-FR"/>
        </w:rPr>
        <w:fldChar w:fldCharType="begin"/>
      </w:r>
      <w:r>
        <w:instrText xml:space="preserve"> XE "</w:instrText>
      </w:r>
      <w:r w:rsidRPr="006B0A15">
        <w:rPr>
          <w:lang w:val="fr-FR"/>
        </w:rPr>
        <w:instrText>paratopie</w:instrText>
      </w:r>
      <w:r>
        <w:instrText xml:space="preserve">" </w:instrText>
      </w:r>
      <w:r>
        <w:rPr>
          <w:lang w:val="fr-FR"/>
        </w:rPr>
        <w:fldChar w:fldCharType="end"/>
      </w:r>
      <w:r w:rsidRPr="004A3D1E">
        <w:rPr>
          <w:lang w:val="fr-FR"/>
        </w:rPr>
        <w:t xml:space="preserve"> spatiale écarte, éloigne d’un espace. Nous pouvons le voir à la le</w:t>
      </w:r>
      <w:r>
        <w:rPr>
          <w:lang w:val="fr-FR"/>
        </w:rPr>
        <w:t xml:space="preserve">cture des </w:t>
      </w:r>
      <w:r>
        <w:rPr>
          <w:lang w:val="fr-FR"/>
        </w:rPr>
        <w:lastRenderedPageBreak/>
        <w:t>ouvrages du corpus. L</w:t>
      </w:r>
      <w:r w:rsidR="00E514AE">
        <w:rPr>
          <w:lang w:val="fr-FR"/>
        </w:rPr>
        <w:t xml:space="preserve">’auteur présente des immigrés </w:t>
      </w:r>
      <w:r>
        <w:rPr>
          <w:lang w:val="fr-FR"/>
        </w:rPr>
        <w:t xml:space="preserve">en Europe </w:t>
      </w:r>
      <w:r w:rsidRPr="004A3D1E">
        <w:rPr>
          <w:lang w:val="fr-FR"/>
        </w:rPr>
        <w:t>qui y vivent paradoxalement comme des éternels arrivants. C’est que l’adaptation à cet e</w:t>
      </w:r>
      <w:r>
        <w:rPr>
          <w:lang w:val="fr-FR"/>
        </w:rPr>
        <w:t xml:space="preserve">space géographique semble bien </w:t>
      </w:r>
      <w:r w:rsidRPr="004A3D1E">
        <w:rPr>
          <w:lang w:val="fr-FR"/>
        </w:rPr>
        <w:t>improbable. L’errance, la nostalgie et le rêve qu’ils ont bien des fois pour compagnes, rappellent incessamment à ces</w:t>
      </w:r>
      <w:r w:rsidR="006D3CA8">
        <w:rPr>
          <w:lang w:val="fr-FR"/>
        </w:rPr>
        <w:t xml:space="preserve"> originaires </w:t>
      </w:r>
      <w:r w:rsidRPr="004A3D1E">
        <w:rPr>
          <w:lang w:val="fr-FR"/>
        </w:rPr>
        <w:t>du Maghreb</w:t>
      </w:r>
      <w:r w:rsidR="009008B0">
        <w:rPr>
          <w:lang w:val="fr-FR"/>
        </w:rPr>
        <w:t xml:space="preserve"> et d’Afrique noire</w:t>
      </w:r>
      <w:r w:rsidRPr="004A3D1E">
        <w:rPr>
          <w:lang w:val="fr-FR"/>
        </w:rPr>
        <w:t xml:space="preserve"> que l’Europe est un lieu autre que le leur.</w:t>
      </w:r>
    </w:p>
    <w:p w:rsidR="006D3CA8" w:rsidRDefault="006D3CA8" w:rsidP="0026709F">
      <w:pPr>
        <w:pStyle w:val="Standard"/>
        <w:spacing w:line="360" w:lineRule="auto"/>
        <w:jc w:val="both"/>
        <w:rPr>
          <w:lang w:val="fr-FR"/>
        </w:rPr>
      </w:pPr>
    </w:p>
    <w:p w:rsidR="0026709F" w:rsidRDefault="0026709F" w:rsidP="0026709F">
      <w:pPr>
        <w:pStyle w:val="Standard"/>
        <w:spacing w:line="360" w:lineRule="auto"/>
        <w:jc w:val="both"/>
        <w:rPr>
          <w:lang w:val="fr-FR"/>
        </w:rPr>
      </w:pPr>
    </w:p>
    <w:p w:rsidR="0026709F" w:rsidRPr="007C1F2F" w:rsidRDefault="0026709F" w:rsidP="0026709F">
      <w:pPr>
        <w:pStyle w:val="Standard"/>
        <w:spacing w:after="240" w:line="360" w:lineRule="auto"/>
        <w:jc w:val="both"/>
        <w:rPr>
          <w:b/>
          <w:lang w:val="fr-FR"/>
        </w:rPr>
      </w:pPr>
      <w:r>
        <w:rPr>
          <w:lang w:val="fr-FR"/>
        </w:rPr>
        <w:tab/>
      </w:r>
      <w:r>
        <w:rPr>
          <w:lang w:val="fr-FR"/>
        </w:rPr>
        <w:tab/>
        <w:t xml:space="preserve">   </w:t>
      </w:r>
      <w:r w:rsidRPr="004A3D1E">
        <w:rPr>
          <w:lang w:val="fr-FR"/>
        </w:rPr>
        <w:t xml:space="preserve"> </w:t>
      </w:r>
      <w:r w:rsidRPr="004A3D1E">
        <w:rPr>
          <w:b/>
          <w:lang w:val="fr-FR"/>
        </w:rPr>
        <w:t>I.</w:t>
      </w:r>
      <w:r>
        <w:rPr>
          <w:b/>
          <w:lang w:val="fr-FR"/>
        </w:rPr>
        <w:t>1.</w:t>
      </w:r>
      <w:r w:rsidR="00E514AE">
        <w:rPr>
          <w:b/>
          <w:lang w:val="fr-FR"/>
        </w:rPr>
        <w:t>1</w:t>
      </w:r>
      <w:r w:rsidRPr="004A3D1E">
        <w:rPr>
          <w:b/>
          <w:lang w:val="fr-FR"/>
        </w:rPr>
        <w:t xml:space="preserve"> L’errance</w:t>
      </w:r>
    </w:p>
    <w:p w:rsidR="0026709F" w:rsidRPr="00D817E8" w:rsidRDefault="0026709F" w:rsidP="0026709F">
      <w:pPr>
        <w:pStyle w:val="Standard"/>
        <w:spacing w:line="360" w:lineRule="auto"/>
        <w:jc w:val="both"/>
        <w:rPr>
          <w:lang w:val="fr-FR"/>
        </w:rPr>
      </w:pPr>
      <w:r w:rsidRPr="004A3D1E">
        <w:rPr>
          <w:b/>
          <w:lang w:val="fr-FR"/>
        </w:rPr>
        <w:tab/>
      </w:r>
      <w:r w:rsidRPr="004A3D1E">
        <w:rPr>
          <w:lang w:val="fr-FR"/>
        </w:rPr>
        <w:t>De par sa racine errer, le terme errance consiste en l’action de vagabonder, être instable, ne pas se fixer. Proposant une définition à ce terme, Dominique Berthet affirme : « L’errance a de nombreux visages et revêt</w:t>
      </w:r>
      <w:r w:rsidRPr="004A3D1E">
        <w:rPr>
          <w:i/>
          <w:lang w:val="fr-FR"/>
        </w:rPr>
        <w:t xml:space="preserve"> </w:t>
      </w:r>
      <w:r w:rsidRPr="004A3D1E">
        <w:rPr>
          <w:lang w:val="fr-FR"/>
        </w:rPr>
        <w:t>différents aspects. Elle peut relever</w:t>
      </w:r>
      <w:r w:rsidRPr="004A3D1E">
        <w:rPr>
          <w:i/>
          <w:lang w:val="fr-FR"/>
        </w:rPr>
        <w:t xml:space="preserve"> </w:t>
      </w:r>
      <w:r w:rsidRPr="004A3D1E">
        <w:rPr>
          <w:lang w:val="fr-FR"/>
        </w:rPr>
        <w:t>du déplacement physique, mais aussi d’un cheminement intellectuel ou encore d’une pathologie mentale. »</w:t>
      </w:r>
      <w:r>
        <w:rPr>
          <w:rStyle w:val="FootnoteSymbol"/>
        </w:rPr>
        <w:footnoteReference w:id="5"/>
      </w:r>
      <w:r>
        <w:t xml:space="preserve">. </w:t>
      </w:r>
      <w:r w:rsidRPr="004A3D1E">
        <w:rPr>
          <w:lang w:val="fr-FR"/>
        </w:rPr>
        <w:t>Les propos de Bert</w:t>
      </w:r>
      <w:r>
        <w:rPr>
          <w:lang w:val="fr-FR"/>
        </w:rPr>
        <w:t>het dénotent le caractère double</w:t>
      </w:r>
      <w:r w:rsidRPr="004A3D1E">
        <w:rPr>
          <w:lang w:val="fr-FR"/>
        </w:rPr>
        <w:t xml:space="preserve"> de l’errance qui peut avoir des connotations tant physiques que psychol</w:t>
      </w:r>
      <w:r>
        <w:rPr>
          <w:lang w:val="fr-FR"/>
        </w:rPr>
        <w:t xml:space="preserve">ogiques. C’est dire </w:t>
      </w:r>
      <w:r w:rsidRPr="004A3D1E">
        <w:rPr>
          <w:lang w:val="fr-FR"/>
        </w:rPr>
        <w:t xml:space="preserve">que l’errance peut </w:t>
      </w:r>
      <w:r>
        <w:rPr>
          <w:lang w:val="fr-FR"/>
        </w:rPr>
        <w:t xml:space="preserve">notamment </w:t>
      </w:r>
      <w:r w:rsidRPr="004A3D1E">
        <w:rPr>
          <w:lang w:val="fr-FR"/>
        </w:rPr>
        <w:t xml:space="preserve">être révélatrice d’un malaise d’ordre psychologique, lequel peut justement avoir trait au caractère abandonnique de l’immigré. </w:t>
      </w:r>
    </w:p>
    <w:p w:rsidR="0026709F" w:rsidRPr="00D817E8" w:rsidRDefault="0026709F" w:rsidP="0026709F">
      <w:pPr>
        <w:pStyle w:val="Standard"/>
        <w:spacing w:line="360" w:lineRule="auto"/>
        <w:jc w:val="both"/>
        <w:rPr>
          <w:lang w:val="fr-FR"/>
        </w:rPr>
      </w:pPr>
    </w:p>
    <w:p w:rsidR="0026709F" w:rsidRDefault="0026709F" w:rsidP="0026709F">
      <w:pPr>
        <w:pStyle w:val="Standard"/>
        <w:spacing w:line="360" w:lineRule="auto"/>
        <w:ind w:firstLine="720"/>
        <w:jc w:val="both"/>
        <w:rPr>
          <w:lang w:val="fr-FR"/>
        </w:rPr>
      </w:pPr>
      <w:r w:rsidRPr="004A3D1E">
        <w:rPr>
          <w:lang w:val="fr-FR"/>
        </w:rPr>
        <w:t>L’errance</w:t>
      </w:r>
      <w:r>
        <w:rPr>
          <w:lang w:val="fr-FR"/>
        </w:rPr>
        <w:t xml:space="preserve"> - </w:t>
      </w:r>
      <w:r w:rsidRPr="004A3D1E">
        <w:rPr>
          <w:lang w:val="fr-FR"/>
        </w:rPr>
        <w:t>physique</w:t>
      </w:r>
      <w:r>
        <w:rPr>
          <w:lang w:val="fr-FR"/>
        </w:rPr>
        <w:t xml:space="preserve"> -</w:t>
      </w:r>
      <w:r w:rsidRPr="004A3D1E">
        <w:rPr>
          <w:lang w:val="fr-FR"/>
        </w:rPr>
        <w:t xml:space="preserve"> consiste en un vagabondage spatial, l’instabilité dans un lieu fixe. Cette instabilité peut des fois traduire un sentiment d’abandon, quant à la difficulté d’adaptation dans un espace précis. C’est </w:t>
      </w:r>
      <w:r>
        <w:rPr>
          <w:lang w:val="fr-FR"/>
        </w:rPr>
        <w:t>du moins ce qui est déductible</w:t>
      </w:r>
      <w:r w:rsidR="00E514AE">
        <w:rPr>
          <w:lang w:val="fr-FR"/>
        </w:rPr>
        <w:t xml:space="preserve"> de la lecture de </w:t>
      </w:r>
      <w:r w:rsidR="00E514AE" w:rsidRPr="00E514AE">
        <w:rPr>
          <w:i/>
          <w:lang w:val="fr-FR"/>
        </w:rPr>
        <w:t>L’Auberge des</w:t>
      </w:r>
      <w:r w:rsidR="00E514AE">
        <w:rPr>
          <w:lang w:val="fr-FR"/>
        </w:rPr>
        <w:t xml:space="preserve"> </w:t>
      </w:r>
      <w:r w:rsidR="00E514AE" w:rsidRPr="00E514AE">
        <w:rPr>
          <w:i/>
          <w:lang w:val="fr-FR"/>
        </w:rPr>
        <w:t>pauvres</w:t>
      </w:r>
      <w:r w:rsidR="00E514AE">
        <w:rPr>
          <w:lang w:val="fr-FR"/>
        </w:rPr>
        <w:t xml:space="preserve"> et de </w:t>
      </w:r>
      <w:r w:rsidR="00E514AE" w:rsidRPr="00E514AE">
        <w:rPr>
          <w:i/>
          <w:lang w:val="fr-FR"/>
        </w:rPr>
        <w:t>Partir</w:t>
      </w:r>
      <w:r w:rsidRPr="004A3D1E">
        <w:rPr>
          <w:lang w:val="fr-FR"/>
        </w:rPr>
        <w:t>. Des protagonistes peuvent faire figures d’êtres abandonniques. Ce caractère est déjà manifeste chez ces derniers par le fait d’errer çà et là, d’aller de lieu en lieu pour trouver l’endroit idéal où se stabiliser.</w:t>
      </w:r>
    </w:p>
    <w:p w:rsidR="0026709F" w:rsidRPr="004A3D1E" w:rsidRDefault="0026709F" w:rsidP="0026709F">
      <w:pPr>
        <w:pStyle w:val="Standard"/>
        <w:spacing w:line="360" w:lineRule="auto"/>
        <w:ind w:firstLine="720"/>
        <w:jc w:val="both"/>
        <w:rPr>
          <w:lang w:val="fr-FR"/>
        </w:rPr>
      </w:pPr>
    </w:p>
    <w:p w:rsidR="0026709F" w:rsidRDefault="0026709F" w:rsidP="0026709F">
      <w:pPr>
        <w:pStyle w:val="Standard"/>
        <w:spacing w:line="360" w:lineRule="auto"/>
        <w:jc w:val="both"/>
        <w:rPr>
          <w:lang w:val="fr-FR"/>
        </w:rPr>
      </w:pPr>
      <w:r w:rsidRPr="004A3D1E">
        <w:rPr>
          <w:lang w:val="fr-FR"/>
        </w:rPr>
        <w:tab/>
        <w:t xml:space="preserve">Dans </w:t>
      </w:r>
      <w:r w:rsidRPr="004A3D1E">
        <w:rPr>
          <w:i/>
          <w:lang w:val="fr-FR"/>
        </w:rPr>
        <w:t>Partir</w:t>
      </w:r>
      <w:r w:rsidRPr="004A3D1E">
        <w:rPr>
          <w:lang w:val="fr-FR"/>
        </w:rPr>
        <w:t xml:space="preserve">, le personnage </w:t>
      </w:r>
      <w:proofErr w:type="spellStart"/>
      <w:r w:rsidRPr="004A3D1E">
        <w:rPr>
          <w:i/>
          <w:lang w:val="fr-FR"/>
        </w:rPr>
        <w:t>Azel</w:t>
      </w:r>
      <w:proofErr w:type="spellEnd"/>
      <w:r w:rsidRPr="004A3D1E">
        <w:rPr>
          <w:i/>
          <w:lang w:val="fr-FR"/>
        </w:rPr>
        <w:t xml:space="preserve"> </w:t>
      </w:r>
      <w:r w:rsidRPr="004A3D1E">
        <w:rPr>
          <w:lang w:val="fr-FR"/>
        </w:rPr>
        <w:t>est le prototype de l’immigré qui a du mal à se fixer en terre d’accueil. L’Espagne où il vit reste un espace paradigmatique. Lui qui a pourtant tant rêvé y être, réalise à ses dépens que l’ailleurs est un univers énigmatique. L’immigration</w:t>
      </w:r>
      <w:r>
        <w:rPr>
          <w:lang w:val="fr-FR"/>
        </w:rPr>
        <w:fldChar w:fldCharType="begin"/>
      </w:r>
      <w:r>
        <w:instrText xml:space="preserve"> XE "</w:instrText>
      </w:r>
      <w:r w:rsidRPr="00016D6C">
        <w:instrText>immigration</w:instrText>
      </w:r>
      <w:r>
        <w:instrText xml:space="preserve">" </w:instrText>
      </w:r>
      <w:r>
        <w:rPr>
          <w:lang w:val="fr-FR"/>
        </w:rPr>
        <w:fldChar w:fldCharType="end"/>
      </w:r>
      <w:r w:rsidRPr="004A3D1E">
        <w:rPr>
          <w:lang w:val="fr-FR"/>
        </w:rPr>
        <w:t>, il la vit comme un véritable malaise. Il s’efforce de rechercher en Espagne le lieu qui lui permettra de mieu</w:t>
      </w:r>
      <w:r>
        <w:rPr>
          <w:lang w:val="fr-FR"/>
        </w:rPr>
        <w:t>x esquiver ce malaise.</w:t>
      </w:r>
      <w:r w:rsidRPr="004A3D1E">
        <w:rPr>
          <w:lang w:val="fr-FR"/>
        </w:rPr>
        <w:t xml:space="preserve"> </w:t>
      </w:r>
      <w:proofErr w:type="spellStart"/>
      <w:r w:rsidRPr="004A3D1E">
        <w:rPr>
          <w:i/>
          <w:lang w:val="fr-FR"/>
        </w:rPr>
        <w:t>Azel</w:t>
      </w:r>
      <w:proofErr w:type="spellEnd"/>
      <w:r w:rsidRPr="004A3D1E">
        <w:rPr>
          <w:i/>
          <w:lang w:val="fr-FR"/>
        </w:rPr>
        <w:t xml:space="preserve"> </w:t>
      </w:r>
      <w:r w:rsidRPr="004A3D1E">
        <w:rPr>
          <w:lang w:val="fr-FR"/>
        </w:rPr>
        <w:t xml:space="preserve">s’installe premièrement chez </w:t>
      </w:r>
      <w:r w:rsidRPr="004A3D1E">
        <w:rPr>
          <w:i/>
          <w:lang w:val="fr-FR"/>
        </w:rPr>
        <w:t>Miguel.</w:t>
      </w:r>
      <w:r w:rsidRPr="004A3D1E">
        <w:rPr>
          <w:lang w:val="fr-FR"/>
        </w:rPr>
        <w:t xml:space="preserve"> Chez ce dernier, il trouve tout le luxe qui lui manquait au Maroc et dont il rêvait découvrir en Espagne. Toutefois, il s’en </w:t>
      </w:r>
      <w:r w:rsidRPr="004A3D1E">
        <w:rPr>
          <w:lang w:val="fr-FR"/>
        </w:rPr>
        <w:lastRenderedPageBreak/>
        <w:t xml:space="preserve">lasse ; car en dépit de l’opulence et du chic qu’il connait chez </w:t>
      </w:r>
      <w:r w:rsidRPr="004A3D1E">
        <w:rPr>
          <w:i/>
          <w:lang w:val="fr-FR"/>
        </w:rPr>
        <w:t>Miguel,</w:t>
      </w:r>
      <w:r w:rsidRPr="004A3D1E">
        <w:rPr>
          <w:lang w:val="fr-FR"/>
        </w:rPr>
        <w:t xml:space="preserve"> ce lieu ne correspond pas du tout à ses attentes ; surtout qu’il se doit de satisfaire les désirs homosexuels de son hôte. Le personnage prend alors conscience du paradoxe de l’ailleurs. Pour s’en soustraire, il passe des nuits çà et là tel un vagabond, déserte le domicile pour des lieux quelquefois inconnus. L’errance devient alors le symbole de la fuite d’un lieu qui ne correspond pas à ses aspirations, le</w:t>
      </w:r>
      <w:r>
        <w:rPr>
          <w:lang w:val="fr-FR"/>
        </w:rPr>
        <w:t xml:space="preserve"> symptôme de la difficile accoutumance</w:t>
      </w:r>
      <w:r w:rsidRPr="004A3D1E">
        <w:rPr>
          <w:lang w:val="fr-FR"/>
        </w:rPr>
        <w:t xml:space="preserve"> à l’espace où il se trouve.</w:t>
      </w:r>
    </w:p>
    <w:p w:rsidR="0026709F" w:rsidRPr="004A3D1E" w:rsidRDefault="0026709F" w:rsidP="0026709F">
      <w:pPr>
        <w:pStyle w:val="Standard"/>
        <w:spacing w:line="360" w:lineRule="auto"/>
        <w:jc w:val="both"/>
        <w:rPr>
          <w:rFonts w:ascii="Calibri" w:hAnsi="Calibri"/>
          <w:sz w:val="22"/>
          <w:szCs w:val="22"/>
          <w:lang w:val="fr-FR"/>
        </w:rPr>
      </w:pPr>
    </w:p>
    <w:p w:rsidR="0026709F" w:rsidRDefault="0026709F" w:rsidP="0026709F">
      <w:pPr>
        <w:pStyle w:val="Standard"/>
        <w:spacing w:line="360" w:lineRule="auto"/>
        <w:jc w:val="both"/>
        <w:rPr>
          <w:lang w:val="fr-FR"/>
        </w:rPr>
      </w:pPr>
      <w:r w:rsidRPr="004A3D1E">
        <w:rPr>
          <w:lang w:val="fr-FR"/>
        </w:rPr>
        <w:tab/>
        <w:t>Dans cette logique, le vagabondage d’</w:t>
      </w:r>
      <w:proofErr w:type="spellStart"/>
      <w:r w:rsidRPr="004A3D1E">
        <w:rPr>
          <w:i/>
          <w:lang w:val="fr-FR"/>
        </w:rPr>
        <w:t>Azel</w:t>
      </w:r>
      <w:proofErr w:type="spellEnd"/>
      <w:r>
        <w:rPr>
          <w:lang w:val="fr-FR"/>
        </w:rPr>
        <w:t xml:space="preserve"> est aussi symptomatique </w:t>
      </w:r>
      <w:r w:rsidRPr="004A3D1E">
        <w:rPr>
          <w:lang w:val="fr-FR"/>
        </w:rPr>
        <w:t xml:space="preserve">du manque qu’il éprouve quant au Maroc. Certains lieux pour lesquels il quitte le domicile de </w:t>
      </w:r>
      <w:r w:rsidRPr="004A3D1E">
        <w:rPr>
          <w:i/>
          <w:lang w:val="fr-FR"/>
        </w:rPr>
        <w:t xml:space="preserve">Miguel </w:t>
      </w:r>
      <w:r w:rsidRPr="004A3D1E">
        <w:rPr>
          <w:lang w:val="fr-FR"/>
        </w:rPr>
        <w:t xml:space="preserve">sont de préférence fréquentés par des Marocains. </w:t>
      </w:r>
      <w:r>
        <w:rPr>
          <w:lang w:val="fr-FR"/>
        </w:rPr>
        <w:t>Le narrateur affirme à son sujet</w:t>
      </w:r>
      <w:r w:rsidRPr="004A3D1E">
        <w:rPr>
          <w:lang w:val="fr-FR"/>
        </w:rPr>
        <w:t> : « Il tenait</w:t>
      </w:r>
      <w:r w:rsidRPr="004A3D1E">
        <w:rPr>
          <w:i/>
          <w:lang w:val="fr-FR"/>
        </w:rPr>
        <w:t xml:space="preserve"> </w:t>
      </w:r>
      <w:r w:rsidRPr="004A3D1E">
        <w:rPr>
          <w:lang w:val="fr-FR"/>
        </w:rPr>
        <w:t xml:space="preserve">absolument à entretenir sa sexualité avec des filles maghrébines qu’il rejoignait au café </w:t>
      </w:r>
      <w:proofErr w:type="spellStart"/>
      <w:r w:rsidRPr="004A3D1E">
        <w:rPr>
          <w:lang w:val="fr-FR"/>
        </w:rPr>
        <w:t>Casabah</w:t>
      </w:r>
      <w:proofErr w:type="spellEnd"/>
      <w:r w:rsidRPr="004A3D1E">
        <w:rPr>
          <w:lang w:val="fr-FR"/>
        </w:rPr>
        <w:t xml:space="preserve"> […] fréquenté principalement par des Marocains »</w:t>
      </w:r>
      <w:r>
        <w:rPr>
          <w:rStyle w:val="FootnoteSymbol"/>
        </w:rPr>
        <w:footnoteReference w:id="6"/>
      </w:r>
      <w:r w:rsidRPr="004A3D1E">
        <w:rPr>
          <w:lang w:val="fr-FR"/>
        </w:rPr>
        <w:t xml:space="preserve">. </w:t>
      </w:r>
      <w:r w:rsidR="00E514AE">
        <w:rPr>
          <w:lang w:val="fr-FR"/>
        </w:rPr>
        <w:t>Ici, la libido apparaît</w:t>
      </w:r>
      <w:r>
        <w:rPr>
          <w:lang w:val="fr-FR"/>
        </w:rPr>
        <w:t xml:space="preserve"> comme l’expression du</w:t>
      </w:r>
      <w:r w:rsidRPr="004A3D1E">
        <w:rPr>
          <w:lang w:val="fr-FR"/>
        </w:rPr>
        <w:t xml:space="preserve"> manque de chez soi, le désir de l’espace d’origine. Le choix du héros</w:t>
      </w:r>
      <w:r w:rsidRPr="004A3D1E">
        <w:rPr>
          <w:i/>
          <w:lang w:val="fr-FR"/>
        </w:rPr>
        <w:t xml:space="preserve"> </w:t>
      </w:r>
      <w:r w:rsidRPr="004A3D1E">
        <w:rPr>
          <w:lang w:val="fr-FR"/>
        </w:rPr>
        <w:t xml:space="preserve">porté sur les Maghrébines est justifié sans doute par l’appartenance de son pays à cette aire géographique. Parallèlement, le délaissement de l’opulent domicile de </w:t>
      </w:r>
      <w:r w:rsidRPr="004A3D1E">
        <w:rPr>
          <w:i/>
          <w:lang w:val="fr-FR"/>
        </w:rPr>
        <w:t xml:space="preserve">Miguel </w:t>
      </w:r>
      <w:r w:rsidRPr="004A3D1E">
        <w:rPr>
          <w:lang w:val="fr-FR"/>
        </w:rPr>
        <w:t>principalement habité par des Espagnols, au profit d’un milieu de fortune fréquenté par des Marocains, trahit bien le manque du Maroc d’</w:t>
      </w:r>
      <w:proofErr w:type="spellStart"/>
      <w:r w:rsidRPr="004A3D1E">
        <w:rPr>
          <w:i/>
          <w:lang w:val="fr-FR"/>
        </w:rPr>
        <w:t>Azel</w:t>
      </w:r>
      <w:proofErr w:type="spellEnd"/>
      <w:r w:rsidRPr="004A3D1E">
        <w:rPr>
          <w:lang w:val="fr-FR"/>
        </w:rPr>
        <w:t>.</w:t>
      </w:r>
    </w:p>
    <w:p w:rsidR="0026709F" w:rsidRPr="004A3D1E" w:rsidRDefault="0026709F" w:rsidP="0026709F">
      <w:pPr>
        <w:pStyle w:val="Standard"/>
        <w:spacing w:line="360" w:lineRule="auto"/>
        <w:jc w:val="both"/>
        <w:rPr>
          <w:lang w:val="fr-FR"/>
        </w:rPr>
      </w:pPr>
    </w:p>
    <w:p w:rsidR="0026709F" w:rsidRDefault="0026709F" w:rsidP="0026709F">
      <w:pPr>
        <w:pStyle w:val="Standard"/>
        <w:spacing w:line="360" w:lineRule="auto"/>
        <w:jc w:val="both"/>
        <w:rPr>
          <w:lang w:val="fr-FR"/>
        </w:rPr>
      </w:pPr>
      <w:r>
        <w:rPr>
          <w:lang w:val="fr-FR"/>
        </w:rPr>
        <w:tab/>
        <w:t>Par ailleurs</w:t>
      </w:r>
      <w:r w:rsidRPr="004A3D1E">
        <w:rPr>
          <w:lang w:val="fr-FR"/>
        </w:rPr>
        <w:t xml:space="preserve">, l’instabilité spatiale que connait </w:t>
      </w:r>
      <w:proofErr w:type="spellStart"/>
      <w:r w:rsidRPr="004A3D1E">
        <w:rPr>
          <w:i/>
          <w:lang w:val="fr-FR"/>
        </w:rPr>
        <w:t>Azel</w:t>
      </w:r>
      <w:proofErr w:type="spellEnd"/>
      <w:r w:rsidRPr="004A3D1E">
        <w:rPr>
          <w:i/>
          <w:lang w:val="fr-FR"/>
        </w:rPr>
        <w:t xml:space="preserve"> </w:t>
      </w:r>
      <w:r w:rsidRPr="004A3D1E">
        <w:rPr>
          <w:lang w:val="fr-FR"/>
        </w:rPr>
        <w:t xml:space="preserve">semble lui plaire. Mis à la porte par </w:t>
      </w:r>
      <w:r w:rsidRPr="004A3D1E">
        <w:rPr>
          <w:i/>
          <w:lang w:val="fr-FR"/>
        </w:rPr>
        <w:t>Miguel</w:t>
      </w:r>
      <w:r w:rsidRPr="004A3D1E">
        <w:rPr>
          <w:lang w:val="fr-FR"/>
        </w:rPr>
        <w:t>, il ne s’alarme pas. L’auteur précise à cet effet :</w:t>
      </w:r>
      <w:r w:rsidRPr="004A3D1E">
        <w:rPr>
          <w:i/>
          <w:lang w:val="fr-FR"/>
        </w:rPr>
        <w:t> </w:t>
      </w:r>
      <w:r w:rsidRPr="004A3D1E">
        <w:rPr>
          <w:lang w:val="fr-FR"/>
        </w:rPr>
        <w:t>« Il eut alors comme un sentiment de soulagement. Il était enfin libre d’aller […] traîner dans les rues »</w:t>
      </w:r>
      <w:r>
        <w:rPr>
          <w:rStyle w:val="FootnoteSymbol"/>
        </w:rPr>
        <w:footnoteReference w:id="7"/>
      </w:r>
      <w:r w:rsidRPr="004A3D1E">
        <w:rPr>
          <w:lang w:val="fr-FR"/>
        </w:rPr>
        <w:t>.  Se faisant vagabond, le protagoniste laisse découvrir sa difficulté à s’accoutumer à l’espace où il se trouve.</w:t>
      </w:r>
      <w:r w:rsidRPr="004A3D1E">
        <w:rPr>
          <w:i/>
          <w:lang w:val="fr-FR"/>
        </w:rPr>
        <w:t> </w:t>
      </w:r>
      <w:r w:rsidRPr="004A3D1E">
        <w:rPr>
          <w:lang w:val="fr-FR"/>
        </w:rPr>
        <w:t xml:space="preserve"> </w:t>
      </w:r>
      <w:proofErr w:type="spellStart"/>
      <w:r w:rsidRPr="004A3D1E">
        <w:rPr>
          <w:i/>
          <w:lang w:val="fr-FR"/>
        </w:rPr>
        <w:t>Ramblas</w:t>
      </w:r>
      <w:proofErr w:type="spellEnd"/>
      <w:r w:rsidRPr="004A3D1E">
        <w:rPr>
          <w:i/>
          <w:lang w:val="fr-FR"/>
        </w:rPr>
        <w:t xml:space="preserve"> </w:t>
      </w:r>
      <w:r w:rsidRPr="004A3D1E">
        <w:rPr>
          <w:lang w:val="fr-FR"/>
        </w:rPr>
        <w:t xml:space="preserve">est l’un de ces coins où il vagabonde. Le romancier écrit au sujet de l’avenue : « En bas des </w:t>
      </w:r>
      <w:proofErr w:type="spellStart"/>
      <w:r w:rsidRPr="004A3D1E">
        <w:rPr>
          <w:lang w:val="fr-FR"/>
        </w:rPr>
        <w:t>Ramblas</w:t>
      </w:r>
      <w:proofErr w:type="spellEnd"/>
      <w:r w:rsidRPr="004A3D1E">
        <w:rPr>
          <w:lang w:val="fr-FR"/>
        </w:rPr>
        <w:t>, des ruelles rappelant tantôt la médina de Fès »</w:t>
      </w:r>
      <w:r>
        <w:rPr>
          <w:rStyle w:val="FootnoteSymbol"/>
        </w:rPr>
        <w:footnoteReference w:id="8"/>
      </w:r>
      <w:r w:rsidRPr="004A3D1E">
        <w:rPr>
          <w:lang w:val="fr-FR"/>
        </w:rPr>
        <w:t>. Il fréquente cette avenue pour mieux se souvenir du Maroc,</w:t>
      </w:r>
      <w:r>
        <w:rPr>
          <w:lang w:val="fr-FR"/>
        </w:rPr>
        <w:t xml:space="preserve"> dirait-on alors. Il est ainsi </w:t>
      </w:r>
      <w:r w:rsidRPr="004A3D1E">
        <w:rPr>
          <w:lang w:val="fr-FR"/>
        </w:rPr>
        <w:t>notoire que l’errance d’</w:t>
      </w:r>
      <w:proofErr w:type="spellStart"/>
      <w:r w:rsidRPr="004A3D1E">
        <w:rPr>
          <w:i/>
          <w:lang w:val="fr-FR"/>
        </w:rPr>
        <w:t>Azel</w:t>
      </w:r>
      <w:proofErr w:type="spellEnd"/>
      <w:r w:rsidRPr="004A3D1E">
        <w:rPr>
          <w:i/>
          <w:lang w:val="fr-FR"/>
        </w:rPr>
        <w:t xml:space="preserve"> </w:t>
      </w:r>
      <w:r w:rsidRPr="004A3D1E">
        <w:rPr>
          <w:lang w:val="fr-FR"/>
        </w:rPr>
        <w:t>traduit son impossible attachement à l’</w:t>
      </w:r>
      <w:r>
        <w:rPr>
          <w:lang w:val="fr-FR"/>
        </w:rPr>
        <w:t>espace géographique d’Espagne, car il reste attaché au Maroc</w:t>
      </w:r>
      <w:r w:rsidRPr="004A3D1E">
        <w:rPr>
          <w:lang w:val="fr-FR"/>
        </w:rPr>
        <w:t>.</w:t>
      </w:r>
    </w:p>
    <w:p w:rsidR="0026709F" w:rsidRPr="00706266" w:rsidRDefault="0026709F" w:rsidP="00706266">
      <w:pPr>
        <w:pStyle w:val="Standard"/>
        <w:spacing w:line="360" w:lineRule="auto"/>
        <w:jc w:val="both"/>
        <w:rPr>
          <w:lang w:val="fr-FR"/>
        </w:rPr>
      </w:pPr>
    </w:p>
    <w:p w:rsidR="0026709F" w:rsidRDefault="0026709F" w:rsidP="0026709F">
      <w:pPr>
        <w:pStyle w:val="Standard"/>
        <w:spacing w:line="360" w:lineRule="auto"/>
        <w:ind w:firstLine="720"/>
        <w:jc w:val="both"/>
        <w:rPr>
          <w:lang w:val="fr-FR"/>
        </w:rPr>
      </w:pPr>
      <w:r>
        <w:rPr>
          <w:lang w:val="fr-FR"/>
        </w:rPr>
        <w:t>Le personnage Momo</w:t>
      </w:r>
      <w:r w:rsidRPr="004A3D1E">
        <w:rPr>
          <w:lang w:val="fr-FR"/>
        </w:rPr>
        <w:t xml:space="preserve"> dans </w:t>
      </w:r>
      <w:r w:rsidRPr="004A3D1E">
        <w:rPr>
          <w:i/>
          <w:lang w:val="fr-FR"/>
        </w:rPr>
        <w:t xml:space="preserve">L’Auberge des pauvres </w:t>
      </w:r>
      <w:r w:rsidRPr="004A3D1E">
        <w:rPr>
          <w:lang w:val="fr-FR"/>
        </w:rPr>
        <w:t xml:space="preserve">peut aussi fait figure de l’immigré victime de la </w:t>
      </w:r>
      <w:proofErr w:type="spellStart"/>
      <w:r w:rsidRPr="004A3D1E">
        <w:rPr>
          <w:lang w:val="fr-FR"/>
        </w:rPr>
        <w:t>paratopie</w:t>
      </w:r>
      <w:proofErr w:type="spellEnd"/>
      <w:r>
        <w:rPr>
          <w:lang w:val="fr-FR"/>
        </w:rPr>
        <w:fldChar w:fldCharType="begin"/>
      </w:r>
      <w:r>
        <w:instrText xml:space="preserve"> XE "</w:instrText>
      </w:r>
      <w:r w:rsidRPr="006B0A15">
        <w:rPr>
          <w:lang w:val="fr-FR"/>
        </w:rPr>
        <w:instrText>paratopie</w:instrText>
      </w:r>
      <w:r>
        <w:instrText xml:space="preserve">" </w:instrText>
      </w:r>
      <w:r>
        <w:rPr>
          <w:lang w:val="fr-FR"/>
        </w:rPr>
        <w:fldChar w:fldCharType="end"/>
      </w:r>
      <w:r w:rsidR="00F32478">
        <w:rPr>
          <w:lang w:val="fr-FR"/>
        </w:rPr>
        <w:t xml:space="preserve"> spatiale. Présenté comme un individu venu du Sénégal, Momo entame</w:t>
      </w:r>
      <w:r w:rsidRPr="004A3D1E">
        <w:rPr>
          <w:lang w:val="fr-FR"/>
        </w:rPr>
        <w:t xml:space="preserve"> son séjour européen à Marseille en France. Ensuite</w:t>
      </w:r>
      <w:r>
        <w:rPr>
          <w:lang w:val="fr-FR"/>
        </w:rPr>
        <w:t>,</w:t>
      </w:r>
      <w:r w:rsidRPr="004A3D1E">
        <w:rPr>
          <w:lang w:val="fr-FR"/>
        </w:rPr>
        <w:t xml:space="preserve"> il débarque en Italie où il s’installe à Turin </w:t>
      </w:r>
      <w:r w:rsidRPr="004A3D1E">
        <w:rPr>
          <w:lang w:val="fr-FR"/>
        </w:rPr>
        <w:lastRenderedPageBreak/>
        <w:t xml:space="preserve">dans un premier temps, avant de rallier Naples dans un second temps. A Naples, il séjourne d’abord à Villa </w:t>
      </w:r>
      <w:proofErr w:type="spellStart"/>
      <w:r w:rsidRPr="004A3D1E">
        <w:rPr>
          <w:lang w:val="fr-FR"/>
        </w:rPr>
        <w:t>Literno</w:t>
      </w:r>
      <w:proofErr w:type="spellEnd"/>
      <w:r w:rsidRPr="004A3D1E">
        <w:rPr>
          <w:lang w:val="fr-FR"/>
        </w:rPr>
        <w:t xml:space="preserve"> avant de rejoindre l’auberge des p</w:t>
      </w:r>
      <w:r w:rsidR="00706266">
        <w:rPr>
          <w:lang w:val="fr-FR"/>
        </w:rPr>
        <w:t>auvres. Vagabond, errant, Momo</w:t>
      </w:r>
      <w:r w:rsidRPr="004A3D1E">
        <w:rPr>
          <w:lang w:val="fr-FR"/>
        </w:rPr>
        <w:t xml:space="preserve"> est incessamment à la recherche du bien-être. Ses multiples déplacements témoignent bien la difficulté de la réalisation de sa quête, la difficulté d’adaptation ou d’intégration</w:t>
      </w:r>
      <w:r>
        <w:rPr>
          <w:lang w:val="fr-FR"/>
        </w:rPr>
        <w:fldChar w:fldCharType="begin"/>
      </w:r>
      <w:r>
        <w:instrText xml:space="preserve"> XE "</w:instrText>
      </w:r>
      <w:r w:rsidRPr="0032110E">
        <w:instrText>intégration</w:instrText>
      </w:r>
      <w:r>
        <w:instrText xml:space="preserve">" </w:instrText>
      </w:r>
      <w:r>
        <w:rPr>
          <w:lang w:val="fr-FR"/>
        </w:rPr>
        <w:fldChar w:fldCharType="end"/>
      </w:r>
      <w:r w:rsidRPr="004A3D1E">
        <w:rPr>
          <w:lang w:val="fr-FR"/>
        </w:rPr>
        <w:t xml:space="preserve"> au nouvel milieu qu’il découvre. Si la France a été pour lui un tremplin pour rejoindre l’Italie, il y errera pour trouver du travail et des compagnons de fortune. Ses multiples déplacements traduisent toute la difficulté qui aura été sienne pour s’accoutumer à ce nouvel espace géographique. C’est aussi en ce sens que l’ailleurs constitue un univers </w:t>
      </w:r>
      <w:proofErr w:type="spellStart"/>
      <w:r w:rsidRPr="004A3D1E">
        <w:rPr>
          <w:lang w:val="fr-FR"/>
        </w:rPr>
        <w:t>paratopique</w:t>
      </w:r>
      <w:proofErr w:type="spellEnd"/>
      <w:r w:rsidRPr="004A3D1E">
        <w:rPr>
          <w:lang w:val="fr-FR"/>
        </w:rPr>
        <w:t> ; car il est so</w:t>
      </w:r>
      <w:r>
        <w:rPr>
          <w:lang w:val="fr-FR"/>
        </w:rPr>
        <w:t xml:space="preserve">uvent difficile pour l’immigré </w:t>
      </w:r>
      <w:r w:rsidRPr="004A3D1E">
        <w:rPr>
          <w:lang w:val="fr-FR"/>
        </w:rPr>
        <w:t xml:space="preserve">de s’adapter à cet espace dans lequel il vit pourtant. Cette adaptation est d’autant plus difficile dans la mesure où, la nostalgie </w:t>
      </w:r>
      <w:r w:rsidR="00F32478">
        <w:rPr>
          <w:lang w:val="fr-FR"/>
        </w:rPr>
        <w:t xml:space="preserve">le retient souvent </w:t>
      </w:r>
      <w:r w:rsidRPr="004A3D1E">
        <w:rPr>
          <w:lang w:val="fr-FR"/>
        </w:rPr>
        <w:t>captif de son espace d’origine.</w:t>
      </w:r>
    </w:p>
    <w:p w:rsidR="0026709F" w:rsidRDefault="0026709F" w:rsidP="0026709F">
      <w:pPr>
        <w:pStyle w:val="Standard"/>
        <w:spacing w:line="360" w:lineRule="auto"/>
        <w:jc w:val="both"/>
        <w:rPr>
          <w:lang w:val="fr-FR"/>
        </w:rPr>
      </w:pPr>
    </w:p>
    <w:p w:rsidR="00706266" w:rsidRPr="004A3D1E" w:rsidRDefault="00706266" w:rsidP="0026709F">
      <w:pPr>
        <w:pStyle w:val="Standard"/>
        <w:spacing w:line="360" w:lineRule="auto"/>
        <w:jc w:val="both"/>
        <w:rPr>
          <w:lang w:val="fr-FR"/>
        </w:rPr>
      </w:pPr>
    </w:p>
    <w:p w:rsidR="0026709F" w:rsidRPr="007C1F2F" w:rsidRDefault="0026709F" w:rsidP="0026709F">
      <w:pPr>
        <w:pStyle w:val="Standard"/>
        <w:spacing w:after="240" w:line="360" w:lineRule="auto"/>
        <w:ind w:firstLine="720"/>
        <w:jc w:val="both"/>
        <w:rPr>
          <w:b/>
          <w:lang w:val="fr-FR"/>
        </w:rPr>
      </w:pPr>
      <w:r w:rsidRPr="004A3D1E">
        <w:rPr>
          <w:lang w:val="fr-FR"/>
        </w:rPr>
        <w:tab/>
      </w:r>
      <w:r w:rsidRPr="004A3D1E">
        <w:rPr>
          <w:lang w:val="fr-FR"/>
        </w:rPr>
        <w:tab/>
      </w:r>
      <w:r w:rsidRPr="004A3D1E">
        <w:rPr>
          <w:b/>
          <w:lang w:val="fr-FR"/>
        </w:rPr>
        <w:t>I.</w:t>
      </w:r>
      <w:r>
        <w:rPr>
          <w:b/>
          <w:lang w:val="fr-FR"/>
        </w:rPr>
        <w:t>1.</w:t>
      </w:r>
      <w:r w:rsidRPr="004A3D1E">
        <w:rPr>
          <w:b/>
          <w:lang w:val="fr-FR"/>
        </w:rPr>
        <w:t>2 La nostalgie</w:t>
      </w:r>
    </w:p>
    <w:p w:rsidR="0026709F" w:rsidRDefault="0026709F" w:rsidP="0026709F">
      <w:pPr>
        <w:pStyle w:val="Standard"/>
        <w:spacing w:line="360" w:lineRule="auto"/>
        <w:ind w:firstLine="720"/>
        <w:jc w:val="both"/>
        <w:rPr>
          <w:lang w:val="fr-FR"/>
        </w:rPr>
      </w:pPr>
      <w:r w:rsidRPr="004A3D1E">
        <w:rPr>
          <w:lang w:val="fr-FR"/>
        </w:rPr>
        <w:t>La nostalgie peut être interprétée comme une manifestation</w:t>
      </w:r>
      <w:r>
        <w:rPr>
          <w:lang w:val="fr-FR"/>
        </w:rPr>
        <w:fldChar w:fldCharType="begin"/>
      </w:r>
      <w:r>
        <w:instrText xml:space="preserve"> XE "</w:instrText>
      </w:r>
      <w:r w:rsidRPr="00682FA9">
        <w:rPr>
          <w:i/>
        </w:rPr>
        <w:instrText>manifestation</w:instrText>
      </w:r>
      <w:r>
        <w:instrText xml:space="preserve">" </w:instrText>
      </w:r>
      <w:r>
        <w:rPr>
          <w:lang w:val="fr-FR"/>
        </w:rPr>
        <w:fldChar w:fldCharType="end"/>
      </w:r>
      <w:r w:rsidRPr="004A3D1E">
        <w:rPr>
          <w:lang w:val="fr-FR"/>
        </w:rPr>
        <w:t xml:space="preserve"> du caractère abandonnique de l’immigré en terre étrangè</w:t>
      </w:r>
      <w:r>
        <w:rPr>
          <w:lang w:val="fr-FR"/>
        </w:rPr>
        <w:t>re. A</w:t>
      </w:r>
      <w:r w:rsidRPr="004A3D1E">
        <w:rPr>
          <w:lang w:val="fr-FR"/>
        </w:rPr>
        <w:t>vec Antoine de Saint-Exupéry</w:t>
      </w:r>
      <w:r>
        <w:rPr>
          <w:rStyle w:val="FootnoteSymbol"/>
        </w:rPr>
        <w:footnoteReference w:id="9"/>
      </w:r>
      <w:r>
        <w:rPr>
          <w:lang w:val="fr-FR"/>
        </w:rPr>
        <w:t xml:space="preserve">, nous conviendrons </w:t>
      </w:r>
      <w:r w:rsidRPr="004A3D1E">
        <w:rPr>
          <w:lang w:val="fr-FR"/>
        </w:rPr>
        <w:t>que la nostalgie e</w:t>
      </w:r>
      <w:r w:rsidR="00264403">
        <w:rPr>
          <w:lang w:val="fr-FR"/>
        </w:rPr>
        <w:t>st un désir. C</w:t>
      </w:r>
      <w:r>
        <w:rPr>
          <w:lang w:val="fr-FR"/>
        </w:rPr>
        <w:t>ette opinion</w:t>
      </w:r>
      <w:r w:rsidRPr="004A3D1E">
        <w:rPr>
          <w:lang w:val="fr-FR"/>
        </w:rPr>
        <w:t xml:space="preserve"> </w:t>
      </w:r>
      <w:r>
        <w:rPr>
          <w:lang w:val="fr-FR"/>
        </w:rPr>
        <w:t xml:space="preserve">est </w:t>
      </w:r>
      <w:r w:rsidRPr="004A3D1E">
        <w:rPr>
          <w:lang w:val="fr-FR"/>
        </w:rPr>
        <w:t>commun</w:t>
      </w:r>
      <w:r w:rsidR="00264403">
        <w:rPr>
          <w:lang w:val="fr-FR"/>
        </w:rPr>
        <w:t>ément admise. Aussi, la nostalgie est-elle généralement perçue comme un r</w:t>
      </w:r>
      <w:r w:rsidRPr="004A3D1E">
        <w:rPr>
          <w:lang w:val="fr-FR"/>
        </w:rPr>
        <w:t xml:space="preserve">egret attendri ou désir </w:t>
      </w:r>
      <w:r w:rsidR="00264403">
        <w:rPr>
          <w:lang w:val="fr-FR"/>
        </w:rPr>
        <w:t>vague accompagné de mélancolie</w:t>
      </w:r>
      <w:r w:rsidRPr="004A3D1E">
        <w:rPr>
          <w:lang w:val="fr-FR"/>
        </w:rPr>
        <w:t>. Si l’immigré quitte</w:t>
      </w:r>
      <w:r w:rsidR="00264403">
        <w:rPr>
          <w:lang w:val="fr-FR"/>
        </w:rPr>
        <w:t xml:space="preserve"> habituellement</w:t>
      </w:r>
      <w:r w:rsidRPr="004A3D1E">
        <w:rPr>
          <w:lang w:val="fr-FR"/>
        </w:rPr>
        <w:t xml:space="preserve"> la terre originelle sous la pulsion du désir ardent de rejoindre l’ailleurs, il y éprouve paradoxalement le désir du retour à la terre natale. Nostalgique, il est étrangement absent ailleurs où il est présent, et inversement présent au pays de départ où il y est pourtant absent. La nostalgie qu’il éprouve sans cesse trahit la mélancolie, le blues qui l’anime permanemment du fait de l’éloignement de son espace d’origine. Ces sentiments trahissent alors la pérennisation du désir de chez soi, la difficile ou l’improbable accommodation à l’autre lieu.</w:t>
      </w:r>
    </w:p>
    <w:p w:rsidR="0026709F" w:rsidRPr="004A3D1E" w:rsidRDefault="0026709F" w:rsidP="0026709F">
      <w:pPr>
        <w:pStyle w:val="Standard"/>
        <w:spacing w:line="360" w:lineRule="auto"/>
        <w:ind w:firstLine="720"/>
        <w:jc w:val="both"/>
        <w:rPr>
          <w:lang w:val="fr-FR"/>
        </w:rPr>
      </w:pPr>
    </w:p>
    <w:p w:rsidR="0026709F" w:rsidRDefault="0026709F" w:rsidP="0026709F">
      <w:pPr>
        <w:pStyle w:val="Standard"/>
        <w:spacing w:line="360" w:lineRule="auto"/>
        <w:ind w:firstLine="720"/>
        <w:jc w:val="both"/>
        <w:rPr>
          <w:lang w:val="fr-FR"/>
        </w:rPr>
      </w:pPr>
      <w:r w:rsidRPr="004A3D1E">
        <w:rPr>
          <w:lang w:val="fr-FR"/>
        </w:rPr>
        <w:t xml:space="preserve">Dans </w:t>
      </w:r>
      <w:r w:rsidRPr="004A3D1E">
        <w:rPr>
          <w:i/>
          <w:lang w:val="fr-FR"/>
        </w:rPr>
        <w:t>L’Auberge des pauvres</w:t>
      </w:r>
      <w:r w:rsidRPr="004A3D1E">
        <w:rPr>
          <w:lang w:val="fr-FR"/>
        </w:rPr>
        <w:t xml:space="preserve">, le héros </w:t>
      </w:r>
      <w:proofErr w:type="spellStart"/>
      <w:r w:rsidR="00264403">
        <w:rPr>
          <w:lang w:val="fr-FR"/>
        </w:rPr>
        <w:t>Bidoun</w:t>
      </w:r>
      <w:proofErr w:type="spellEnd"/>
      <w:r w:rsidR="00264403">
        <w:rPr>
          <w:lang w:val="fr-FR"/>
        </w:rPr>
        <w:t xml:space="preserve"> </w:t>
      </w:r>
      <w:r w:rsidRPr="004A3D1E">
        <w:rPr>
          <w:lang w:val="fr-FR"/>
        </w:rPr>
        <w:t xml:space="preserve">est constamment en proie à la nostalgie. Lui qui réside en Italie, ses souvenirs le ramènent sans cesse vers son Maroc natal. Il se l’avoue : « Je pensais à </w:t>
      </w:r>
      <w:proofErr w:type="spellStart"/>
      <w:r w:rsidRPr="004A3D1E">
        <w:rPr>
          <w:lang w:val="fr-FR"/>
        </w:rPr>
        <w:t>Fattouma</w:t>
      </w:r>
      <w:proofErr w:type="spellEnd"/>
      <w:r w:rsidRPr="004A3D1E">
        <w:rPr>
          <w:lang w:val="fr-FR"/>
        </w:rPr>
        <w:t xml:space="preserve"> et j’avais comme un pincement au cœur. </w:t>
      </w:r>
      <w:proofErr w:type="gramStart"/>
      <w:r>
        <w:t xml:space="preserve">Je ne </w:t>
      </w:r>
      <w:proofErr w:type="spellStart"/>
      <w:r>
        <w:t>pouvais</w:t>
      </w:r>
      <w:proofErr w:type="spellEnd"/>
      <w:r>
        <w:t xml:space="preserve"> pas </w:t>
      </w:r>
      <w:proofErr w:type="spellStart"/>
      <w:r>
        <w:t>l’effacer</w:t>
      </w:r>
      <w:proofErr w:type="spellEnd"/>
      <w:r>
        <w:t xml:space="preserve"> de ma </w:t>
      </w:r>
      <w:proofErr w:type="spellStart"/>
      <w:r>
        <w:t>mémoire</w:t>
      </w:r>
      <w:proofErr w:type="spellEnd"/>
      <w:r>
        <w:t>.</w:t>
      </w:r>
      <w:proofErr w:type="gramEnd"/>
      <w:r>
        <w:t> »</w:t>
      </w:r>
      <w:r>
        <w:rPr>
          <w:rStyle w:val="FootnoteSymbol"/>
        </w:rPr>
        <w:footnoteReference w:id="10"/>
      </w:r>
      <w:r>
        <w:t xml:space="preserve">. </w:t>
      </w:r>
      <w:r w:rsidRPr="004A3D1E">
        <w:rPr>
          <w:lang w:val="fr-FR"/>
        </w:rPr>
        <w:t xml:space="preserve">Si ce dernier avouait par avant que son épouse </w:t>
      </w:r>
      <w:proofErr w:type="spellStart"/>
      <w:r w:rsidRPr="004A3D1E">
        <w:rPr>
          <w:lang w:val="fr-FR"/>
        </w:rPr>
        <w:t>Fattouma</w:t>
      </w:r>
      <w:proofErr w:type="spellEnd"/>
      <w:r w:rsidRPr="004A3D1E">
        <w:rPr>
          <w:lang w:val="fr-FR"/>
        </w:rPr>
        <w:t xml:space="preserve"> était l’une des raisons pour lesquelles il voulait quitter le Maroc, c’est étrangement le souvenir qu’il garde de cette </w:t>
      </w:r>
      <w:r w:rsidRPr="004A3D1E">
        <w:rPr>
          <w:lang w:val="fr-FR"/>
        </w:rPr>
        <w:lastRenderedPageBreak/>
        <w:t>dernière qui le fait revivre constamment en esprit au Maroc. Il est en permanence nostalgique de leur vie de couple. Par le souvenir de cette vie d’antan, il replonge tout le temps dans l’univers spatial du Maroc. Du fait, il est physiquement présent en Italie, mais psychologiquement absent.</w:t>
      </w:r>
    </w:p>
    <w:p w:rsidR="0026709F" w:rsidRPr="004A3D1E" w:rsidRDefault="0026709F" w:rsidP="0026709F">
      <w:pPr>
        <w:pStyle w:val="Standard"/>
        <w:spacing w:line="360" w:lineRule="auto"/>
        <w:ind w:firstLine="720"/>
        <w:jc w:val="both"/>
        <w:rPr>
          <w:lang w:val="fr-FR"/>
        </w:rPr>
      </w:pPr>
    </w:p>
    <w:p w:rsidR="0026709F" w:rsidRDefault="0026709F" w:rsidP="0026709F">
      <w:pPr>
        <w:pStyle w:val="Standard"/>
        <w:spacing w:line="360" w:lineRule="auto"/>
        <w:ind w:firstLine="720"/>
        <w:jc w:val="both"/>
        <w:rPr>
          <w:lang w:val="fr-FR"/>
        </w:rPr>
      </w:pPr>
      <w:r w:rsidRPr="004A3D1E">
        <w:rPr>
          <w:lang w:val="fr-FR"/>
        </w:rPr>
        <w:t>En outre, le protagoniste se fait un dessin du Maroc en Italie. C’est ce qui justifie le rapprochement qu’il établit entre la cité napolitaine et les villes marocaines de Casablanca et Rabat. Il déclare : «</w:t>
      </w:r>
      <w:r>
        <w:rPr>
          <w:lang w:val="fr-FR"/>
        </w:rPr>
        <w:t xml:space="preserve"> C</w:t>
      </w:r>
      <w:r w:rsidRPr="004A3D1E">
        <w:rPr>
          <w:lang w:val="fr-FR"/>
        </w:rPr>
        <w:t>omme s’il faisait honte à la bonne ville de Naples, un peu comme nous faisons chez nous quand on veut ignorer l’existence des bidonvilles, surtout le long de l’autoroute entre Casablanca et Rabat »</w:t>
      </w:r>
      <w:r>
        <w:rPr>
          <w:rStyle w:val="FootnoteSymbol"/>
        </w:rPr>
        <w:footnoteReference w:id="11"/>
      </w:r>
      <w:r w:rsidRPr="004A3D1E">
        <w:rPr>
          <w:lang w:val="fr-FR"/>
        </w:rPr>
        <w:t>. Il a en effet suffit au héros de découvrir un mur non peint à Naples pour se remémorer des bidonvilles du Maroc. C’est bien le reflet de sa nostalgie, car le moindre détail suffirait pour le replonger au pays natal.</w:t>
      </w:r>
      <w:r>
        <w:rPr>
          <w:lang w:val="fr-FR"/>
        </w:rPr>
        <w:t xml:space="preserve"> </w:t>
      </w:r>
      <w:r w:rsidRPr="004A3D1E">
        <w:rPr>
          <w:lang w:val="fr-FR"/>
        </w:rPr>
        <w:t xml:space="preserve">En Italie, il reste donc solidement attaché au Maroc. La nostalgie l’y retient. Il affirme d’ailleurs : « « L’Italie, c’est le Maroc plus l’angoisse ! » </w:t>
      </w:r>
      <w:r w:rsidRPr="00D817E8">
        <w:rPr>
          <w:lang w:val="fr-FR"/>
        </w:rPr>
        <w:t>J’avais envie de retrouver mon pays partout où j’allais.»</w:t>
      </w:r>
      <w:r>
        <w:rPr>
          <w:rStyle w:val="FootnoteSymbol"/>
        </w:rPr>
        <w:footnoteReference w:id="12"/>
      </w:r>
      <w:r>
        <w:t xml:space="preserve">. </w:t>
      </w:r>
      <w:r w:rsidRPr="004A3D1E">
        <w:rPr>
          <w:lang w:val="fr-FR"/>
        </w:rPr>
        <w:t>Par ces propos, il laisse sous-entendre que la nostalgie qui s’est faite sienne durant tout son séjour, traduisait bien son ardent désir de retourner au pays. Le Maroc lui manquant, il aura été difficile pour ce dernier de s’accommoder à l’espace italien. Il ne le dénie pas ; puisqu’il affirme : « J’aurais pu trouver un autre métier et m’installer en Italie, mais le Maroc me manquait. »</w:t>
      </w:r>
      <w:r>
        <w:rPr>
          <w:rStyle w:val="FootnoteSymbol"/>
        </w:rPr>
        <w:footnoteReference w:id="13"/>
      </w:r>
      <w:r>
        <w:t xml:space="preserve">. </w:t>
      </w:r>
      <w:r>
        <w:rPr>
          <w:lang w:val="fr-FR"/>
        </w:rPr>
        <w:t>L</w:t>
      </w:r>
      <w:r w:rsidRPr="004A3D1E">
        <w:rPr>
          <w:lang w:val="fr-FR"/>
        </w:rPr>
        <w:t xml:space="preserve">e retour au Maroc peut se traduire comme l’ultime seuil de la nostalgie qui aura définitivement fait de l’Italie un milieu </w:t>
      </w:r>
      <w:proofErr w:type="spellStart"/>
      <w:r w:rsidRPr="004A3D1E">
        <w:rPr>
          <w:lang w:val="fr-FR"/>
        </w:rPr>
        <w:t>paratopique</w:t>
      </w:r>
      <w:proofErr w:type="spellEnd"/>
      <w:r w:rsidRPr="004A3D1E">
        <w:rPr>
          <w:lang w:val="fr-FR"/>
        </w:rPr>
        <w:t xml:space="preserve"> pour cet immigré marocain. Le retour physique qu’il effectue est l’accomplissement du retour psychique qu’il y effectuait déjà nostalgiquement.</w:t>
      </w:r>
    </w:p>
    <w:p w:rsidR="0026709F" w:rsidRPr="004A3D1E" w:rsidRDefault="0026709F" w:rsidP="0026709F">
      <w:pPr>
        <w:pStyle w:val="Standard"/>
        <w:spacing w:line="360" w:lineRule="auto"/>
        <w:ind w:firstLine="720"/>
        <w:jc w:val="both"/>
        <w:rPr>
          <w:lang w:val="fr-FR"/>
        </w:rPr>
      </w:pPr>
    </w:p>
    <w:p w:rsidR="0026709F" w:rsidRPr="004A3D1E" w:rsidRDefault="0026709F" w:rsidP="0026709F">
      <w:pPr>
        <w:pStyle w:val="Standard"/>
        <w:spacing w:line="360" w:lineRule="auto"/>
        <w:ind w:firstLine="720"/>
        <w:jc w:val="both"/>
        <w:rPr>
          <w:lang w:val="fr-FR"/>
        </w:rPr>
      </w:pPr>
      <w:r w:rsidRPr="004A3D1E">
        <w:rPr>
          <w:lang w:val="fr-FR"/>
        </w:rPr>
        <w:t xml:space="preserve">La </w:t>
      </w:r>
      <w:proofErr w:type="spellStart"/>
      <w:r w:rsidRPr="004A3D1E">
        <w:rPr>
          <w:lang w:val="fr-FR"/>
        </w:rPr>
        <w:t>paratopie</w:t>
      </w:r>
      <w:proofErr w:type="spellEnd"/>
      <w:r>
        <w:rPr>
          <w:lang w:val="fr-FR"/>
        </w:rPr>
        <w:fldChar w:fldCharType="begin"/>
      </w:r>
      <w:r>
        <w:instrText xml:space="preserve"> XE "</w:instrText>
      </w:r>
      <w:r w:rsidRPr="006B0A15">
        <w:rPr>
          <w:lang w:val="fr-FR"/>
        </w:rPr>
        <w:instrText>paratopie</w:instrText>
      </w:r>
      <w:r>
        <w:instrText xml:space="preserve">" </w:instrText>
      </w:r>
      <w:r>
        <w:rPr>
          <w:lang w:val="fr-FR"/>
        </w:rPr>
        <w:fldChar w:fldCharType="end"/>
      </w:r>
      <w:r w:rsidRPr="004A3D1E">
        <w:rPr>
          <w:lang w:val="fr-FR"/>
        </w:rPr>
        <w:t xml:space="preserve"> de l’ailleurs est </w:t>
      </w:r>
      <w:r>
        <w:rPr>
          <w:lang w:val="fr-FR"/>
        </w:rPr>
        <w:t>également notable</w:t>
      </w:r>
      <w:r w:rsidRPr="004A3D1E">
        <w:rPr>
          <w:lang w:val="fr-FR"/>
        </w:rPr>
        <w:t xml:space="preserve"> dans </w:t>
      </w:r>
      <w:r w:rsidRPr="004A3D1E">
        <w:rPr>
          <w:i/>
          <w:lang w:val="fr-FR"/>
        </w:rPr>
        <w:t>Partir</w:t>
      </w:r>
      <w:r>
        <w:rPr>
          <w:i/>
          <w:lang w:val="fr-FR"/>
        </w:rPr>
        <w:t xml:space="preserve">. </w:t>
      </w:r>
      <w:r>
        <w:rPr>
          <w:lang w:val="fr-FR"/>
        </w:rPr>
        <w:t xml:space="preserve">El </w:t>
      </w:r>
      <w:proofErr w:type="spellStart"/>
      <w:r>
        <w:rPr>
          <w:lang w:val="fr-FR"/>
        </w:rPr>
        <w:t>Haj</w:t>
      </w:r>
      <w:proofErr w:type="spellEnd"/>
      <w:r w:rsidRPr="004A3D1E">
        <w:rPr>
          <w:lang w:val="fr-FR"/>
        </w:rPr>
        <w:t xml:space="preserve"> prévient Siham en ces termes :</w:t>
      </w:r>
    </w:p>
    <w:p w:rsidR="0026709F" w:rsidRDefault="0026709F" w:rsidP="0026709F">
      <w:pPr>
        <w:pStyle w:val="Standard"/>
        <w:ind w:left="720" w:right="432"/>
        <w:jc w:val="both"/>
        <w:rPr>
          <w:i/>
          <w:lang w:val="fr-FR"/>
        </w:rPr>
      </w:pPr>
      <w:r w:rsidRPr="004A3D1E">
        <w:rPr>
          <w:i/>
          <w:lang w:val="fr-FR"/>
        </w:rPr>
        <w:t>Ne t’énerve pas, ma fille, tu verras, tu auras beau partir ton pays te manquera toujours. Le Maroc, on s’y attache très fort, impossible de l’oublier complètement, il attache dans le vrai sens du mot, comme une poêle, on ne peut pas l’oublier. J’ai pas mal voyagé dans ma jeunesse, grâce à l’argent facile, les parents ne me posaient pas de questions, je suis allé très loin et partout le Maroc me manquait, c’est curieux.</w:t>
      </w:r>
      <w:r>
        <w:rPr>
          <w:rStyle w:val="FootnoteSymbol"/>
          <w:i/>
        </w:rPr>
        <w:footnoteReference w:id="14"/>
      </w:r>
    </w:p>
    <w:p w:rsidR="0026709F" w:rsidRPr="004A3D1E" w:rsidRDefault="0026709F" w:rsidP="0026709F">
      <w:pPr>
        <w:pStyle w:val="Standard"/>
        <w:ind w:left="720" w:right="432"/>
        <w:jc w:val="both"/>
        <w:rPr>
          <w:lang w:val="fr-FR"/>
        </w:rPr>
      </w:pPr>
    </w:p>
    <w:p w:rsidR="0026709F" w:rsidRPr="004A3D1E" w:rsidRDefault="00C92101" w:rsidP="0026709F">
      <w:pPr>
        <w:pStyle w:val="Standard"/>
        <w:spacing w:line="360" w:lineRule="auto"/>
        <w:ind w:firstLine="720"/>
        <w:jc w:val="both"/>
        <w:rPr>
          <w:lang w:val="fr-FR"/>
        </w:rPr>
      </w:pPr>
      <w:r>
        <w:rPr>
          <w:lang w:val="fr-FR"/>
        </w:rPr>
        <w:t>Puisque</w:t>
      </w:r>
      <w:r w:rsidR="0026709F" w:rsidRPr="004A3D1E">
        <w:rPr>
          <w:lang w:val="fr-FR"/>
        </w:rPr>
        <w:t xml:space="preserve"> l’i</w:t>
      </w:r>
      <w:r w:rsidR="0026709F">
        <w:rPr>
          <w:lang w:val="fr-FR"/>
        </w:rPr>
        <w:t xml:space="preserve">mmigré vient de loin, </w:t>
      </w:r>
      <w:r>
        <w:rPr>
          <w:lang w:val="fr-FR"/>
        </w:rPr>
        <w:t>puis</w:t>
      </w:r>
      <w:r w:rsidR="0026709F" w:rsidRPr="004A3D1E">
        <w:rPr>
          <w:lang w:val="fr-FR"/>
        </w:rPr>
        <w:t xml:space="preserve">que l’ailleurs est un autre lieu que celui dont il est </w:t>
      </w:r>
      <w:r w:rsidR="0026709F" w:rsidRPr="004A3D1E">
        <w:rPr>
          <w:lang w:val="fr-FR"/>
        </w:rPr>
        <w:lastRenderedPageBreak/>
        <w:t>originaire, il vivra toujours l’immigration</w:t>
      </w:r>
      <w:r w:rsidR="0026709F">
        <w:rPr>
          <w:lang w:val="fr-FR"/>
        </w:rPr>
        <w:fldChar w:fldCharType="begin"/>
      </w:r>
      <w:r w:rsidR="0026709F">
        <w:instrText xml:space="preserve"> XE "</w:instrText>
      </w:r>
      <w:r w:rsidR="0026709F" w:rsidRPr="00016D6C">
        <w:instrText>immigration</w:instrText>
      </w:r>
      <w:r w:rsidR="0026709F">
        <w:instrText xml:space="preserve">" </w:instrText>
      </w:r>
      <w:r w:rsidR="0026709F">
        <w:rPr>
          <w:lang w:val="fr-FR"/>
        </w:rPr>
        <w:fldChar w:fldCharType="end"/>
      </w:r>
      <w:r w:rsidR="0026709F" w:rsidRPr="004A3D1E">
        <w:rPr>
          <w:lang w:val="fr-FR"/>
        </w:rPr>
        <w:t xml:space="preserve"> comme un véritable malaise. L’espace originel semble coller à la peau, faisant de la nostalgie la dopamine de l’immigration. Le flot de souvenirs qui fait partie du lot quotidien de l’immigré le renvoie toujours nostalgiquement au pays natal, le déboussole de l’espace géographique où il se trouve. El </w:t>
      </w:r>
      <w:proofErr w:type="spellStart"/>
      <w:r w:rsidR="0026709F" w:rsidRPr="004A3D1E">
        <w:rPr>
          <w:lang w:val="fr-FR"/>
        </w:rPr>
        <w:t>Haj</w:t>
      </w:r>
      <w:proofErr w:type="spellEnd"/>
      <w:r w:rsidR="0026709F" w:rsidRPr="004A3D1E">
        <w:rPr>
          <w:lang w:val="fr-FR"/>
        </w:rPr>
        <w:t xml:space="preserve"> en fin connaisseur de l’immigration, a expérimenté cette situation et sait parfaitement de quoi il parle.</w:t>
      </w:r>
      <w:r w:rsidR="0026709F">
        <w:rPr>
          <w:lang w:val="fr-FR"/>
        </w:rPr>
        <w:t xml:space="preserve"> </w:t>
      </w:r>
      <w:r w:rsidR="0026709F" w:rsidRPr="004A3D1E">
        <w:rPr>
          <w:lang w:val="fr-FR"/>
        </w:rPr>
        <w:t>La situation d’</w:t>
      </w:r>
      <w:proofErr w:type="spellStart"/>
      <w:r w:rsidR="0026709F" w:rsidRPr="004A3D1E">
        <w:rPr>
          <w:lang w:val="fr-FR"/>
        </w:rPr>
        <w:t>Azel</w:t>
      </w:r>
      <w:proofErr w:type="spellEnd"/>
      <w:r w:rsidR="0026709F" w:rsidRPr="004A3D1E">
        <w:rPr>
          <w:lang w:val="fr-FR"/>
        </w:rPr>
        <w:t xml:space="preserve"> en Espagne ne peut que permettre de corroborer ses propos.</w:t>
      </w:r>
    </w:p>
    <w:p w:rsidR="0026709F" w:rsidRDefault="0026709F" w:rsidP="0026709F">
      <w:pPr>
        <w:pStyle w:val="Standard"/>
        <w:spacing w:line="360" w:lineRule="auto"/>
        <w:ind w:firstLine="720"/>
        <w:jc w:val="both"/>
        <w:rPr>
          <w:i/>
          <w:lang w:val="fr-FR"/>
        </w:rPr>
      </w:pPr>
    </w:p>
    <w:p w:rsidR="00DD1AA3" w:rsidRDefault="0026709F" w:rsidP="00DD1AA3">
      <w:pPr>
        <w:pStyle w:val="Standard"/>
        <w:spacing w:line="360" w:lineRule="auto"/>
        <w:ind w:firstLine="720"/>
        <w:jc w:val="both"/>
        <w:rPr>
          <w:lang w:val="fr-FR"/>
        </w:rPr>
      </w:pPr>
      <w:r w:rsidRPr="004A3D1E">
        <w:rPr>
          <w:i/>
          <w:lang w:val="fr-FR"/>
        </w:rPr>
        <w:t>« </w:t>
      </w:r>
      <w:r w:rsidRPr="004A3D1E">
        <w:rPr>
          <w:lang w:val="fr-FR"/>
        </w:rPr>
        <w:t xml:space="preserve">L’image de Siham traversa son esprit. Il se souvint de ses larmes et de son corps enlacé au sien. </w:t>
      </w:r>
      <w:proofErr w:type="gramStart"/>
      <w:r>
        <w:t>Il</w:t>
      </w:r>
      <w:proofErr w:type="gramEnd"/>
      <w:r>
        <w:t xml:space="preserve"> </w:t>
      </w:r>
      <w:proofErr w:type="spellStart"/>
      <w:r>
        <w:t>avait</w:t>
      </w:r>
      <w:proofErr w:type="spellEnd"/>
      <w:r>
        <w:t xml:space="preserve"> </w:t>
      </w:r>
      <w:proofErr w:type="spellStart"/>
      <w:r>
        <w:t>envie</w:t>
      </w:r>
      <w:proofErr w:type="spellEnd"/>
      <w:r>
        <w:t xml:space="preserve"> </w:t>
      </w:r>
      <w:proofErr w:type="spellStart"/>
      <w:r>
        <w:t>d’elle</w:t>
      </w:r>
      <w:proofErr w:type="spellEnd"/>
      <w:r>
        <w:t xml:space="preserve">. </w:t>
      </w:r>
      <w:proofErr w:type="spellStart"/>
      <w:proofErr w:type="gramStart"/>
      <w:r>
        <w:t>Mais</w:t>
      </w:r>
      <w:proofErr w:type="spellEnd"/>
      <w:r>
        <w:t xml:space="preserve"> </w:t>
      </w:r>
      <w:proofErr w:type="spellStart"/>
      <w:r>
        <w:t>Siham</w:t>
      </w:r>
      <w:proofErr w:type="spellEnd"/>
      <w:r>
        <w:t xml:space="preserve"> </w:t>
      </w:r>
      <w:proofErr w:type="spellStart"/>
      <w:r>
        <w:t>était</w:t>
      </w:r>
      <w:proofErr w:type="spellEnd"/>
      <w:r>
        <w:t xml:space="preserve"> loin </w:t>
      </w:r>
      <w:proofErr w:type="spellStart"/>
      <w:r>
        <w:t>désormais</w:t>
      </w:r>
      <w:proofErr w:type="spellEnd"/>
      <w:r>
        <w:t>.</w:t>
      </w:r>
      <w:proofErr w:type="gramEnd"/>
      <w:r>
        <w:t xml:space="preserve"> »</w:t>
      </w:r>
      <w:r>
        <w:rPr>
          <w:rStyle w:val="FootnoteSymbol"/>
        </w:rPr>
        <w:footnoteReference w:id="15"/>
      </w:r>
      <w:r>
        <w:t xml:space="preserve">. </w:t>
      </w:r>
      <w:r w:rsidRPr="004A3D1E">
        <w:rPr>
          <w:lang w:val="fr-FR"/>
        </w:rPr>
        <w:t xml:space="preserve">En Espagne, </w:t>
      </w:r>
      <w:proofErr w:type="spellStart"/>
      <w:r w:rsidRPr="004A3D1E">
        <w:rPr>
          <w:lang w:val="fr-FR"/>
        </w:rPr>
        <w:t>Azel</w:t>
      </w:r>
      <w:proofErr w:type="spellEnd"/>
      <w:r w:rsidRPr="004A3D1E">
        <w:rPr>
          <w:lang w:val="fr-FR"/>
        </w:rPr>
        <w:t xml:space="preserve"> garde le souvenir de S</w:t>
      </w:r>
      <w:r>
        <w:rPr>
          <w:lang w:val="fr-FR"/>
        </w:rPr>
        <w:t xml:space="preserve">iham restée au Maroc. Le désir </w:t>
      </w:r>
      <w:r w:rsidRPr="004A3D1E">
        <w:rPr>
          <w:lang w:val="fr-FR"/>
        </w:rPr>
        <w:t>qu’il éprouve</w:t>
      </w:r>
      <w:r>
        <w:rPr>
          <w:lang w:val="fr-FR"/>
        </w:rPr>
        <w:t>,</w:t>
      </w:r>
      <w:r w:rsidRPr="004A3D1E">
        <w:rPr>
          <w:lang w:val="fr-FR"/>
        </w:rPr>
        <w:t xml:space="preserve"> d’être avec cette dernière, est symptomatique du manq</w:t>
      </w:r>
      <w:r w:rsidR="00642144">
        <w:rPr>
          <w:lang w:val="fr-FR"/>
        </w:rPr>
        <w:t>ue du pays ailleurs. L</w:t>
      </w:r>
      <w:r w:rsidRPr="004A3D1E">
        <w:rPr>
          <w:lang w:val="fr-FR"/>
        </w:rPr>
        <w:t>’immigré part à une distance éloig</w:t>
      </w:r>
      <w:r w:rsidR="00642144">
        <w:rPr>
          <w:lang w:val="fr-FR"/>
        </w:rPr>
        <w:t xml:space="preserve">née de son espace d’origine ; </w:t>
      </w:r>
      <w:r w:rsidRPr="004A3D1E">
        <w:rPr>
          <w:lang w:val="fr-FR"/>
        </w:rPr>
        <w:t>il laisse derri</w:t>
      </w:r>
      <w:r w:rsidR="00642144">
        <w:rPr>
          <w:lang w:val="fr-FR"/>
        </w:rPr>
        <w:t>ère lui parents, amis et autres. I</w:t>
      </w:r>
      <w:r w:rsidRPr="004A3D1E">
        <w:rPr>
          <w:lang w:val="fr-FR"/>
        </w:rPr>
        <w:t xml:space="preserve">l </w:t>
      </w:r>
      <w:r w:rsidR="00642144">
        <w:rPr>
          <w:lang w:val="fr-FR"/>
        </w:rPr>
        <w:t xml:space="preserve">est donc compréhensible qu’il lui soit </w:t>
      </w:r>
      <w:r w:rsidRPr="004A3D1E">
        <w:rPr>
          <w:lang w:val="fr-FR"/>
        </w:rPr>
        <w:t>toujours difficile de ne pas être nostalgique. Ce sentiment qui manifeste en lui tant le désir et le mal du pays, fait de lui un être lointain dans le pays d’immigration</w:t>
      </w:r>
      <w:r>
        <w:rPr>
          <w:lang w:val="fr-FR"/>
        </w:rPr>
        <w:fldChar w:fldCharType="begin"/>
      </w:r>
      <w:r>
        <w:instrText xml:space="preserve"> XE "</w:instrText>
      </w:r>
      <w:r w:rsidRPr="00016D6C">
        <w:instrText>immigration</w:instrText>
      </w:r>
      <w:r>
        <w:instrText xml:space="preserve">" </w:instrText>
      </w:r>
      <w:r>
        <w:rPr>
          <w:lang w:val="fr-FR"/>
        </w:rPr>
        <w:fldChar w:fldCharType="end"/>
      </w:r>
      <w:r w:rsidRPr="004A3D1E">
        <w:rPr>
          <w:lang w:val="fr-FR"/>
        </w:rPr>
        <w:t xml:space="preserve"> où il est pourtant si proche. </w:t>
      </w:r>
    </w:p>
    <w:p w:rsidR="00AA19EB" w:rsidRPr="00DD1AA3" w:rsidRDefault="00AA19EB" w:rsidP="00DD1AA3">
      <w:pPr>
        <w:pStyle w:val="Standard"/>
        <w:spacing w:line="360" w:lineRule="auto"/>
        <w:ind w:firstLine="720"/>
        <w:jc w:val="both"/>
        <w:rPr>
          <w:lang w:val="fr-FR"/>
        </w:rPr>
      </w:pPr>
    </w:p>
    <w:p w:rsidR="0026709F" w:rsidRDefault="00AA19EB" w:rsidP="0026709F">
      <w:pPr>
        <w:pStyle w:val="Standard"/>
        <w:spacing w:line="360" w:lineRule="auto"/>
        <w:ind w:firstLine="720"/>
        <w:jc w:val="both"/>
        <w:rPr>
          <w:lang w:val="fr-FR"/>
        </w:rPr>
      </w:pPr>
      <w:r>
        <w:rPr>
          <w:lang w:val="fr-FR"/>
        </w:rPr>
        <w:t xml:space="preserve">Grosso modo, </w:t>
      </w:r>
      <w:r w:rsidR="0026709F">
        <w:rPr>
          <w:lang w:val="fr-FR"/>
        </w:rPr>
        <w:t xml:space="preserve">l’errance et la nostalgie apparaissent comme les traits qui caractérisent l’être psychologique de certains personnages du corpus. Ceux-ci sont à l’occurrence les immigrés d’Afrique en Europe qui expérimentent au quotidien la </w:t>
      </w:r>
      <w:proofErr w:type="spellStart"/>
      <w:r w:rsidR="0026709F">
        <w:rPr>
          <w:lang w:val="fr-FR"/>
        </w:rPr>
        <w:t>paratopie</w:t>
      </w:r>
      <w:proofErr w:type="spellEnd"/>
      <w:r w:rsidR="0026709F">
        <w:rPr>
          <w:lang w:val="fr-FR"/>
        </w:rPr>
        <w:fldChar w:fldCharType="begin"/>
      </w:r>
      <w:r w:rsidR="0026709F">
        <w:instrText xml:space="preserve"> XE "</w:instrText>
      </w:r>
      <w:r w:rsidR="0026709F" w:rsidRPr="006B0A15">
        <w:rPr>
          <w:lang w:val="fr-FR"/>
        </w:rPr>
        <w:instrText>paratopie</w:instrText>
      </w:r>
      <w:r w:rsidR="0026709F">
        <w:instrText xml:space="preserve">" </w:instrText>
      </w:r>
      <w:r w:rsidR="0026709F">
        <w:rPr>
          <w:lang w:val="fr-FR"/>
        </w:rPr>
        <w:fldChar w:fldCharType="end"/>
      </w:r>
      <w:r w:rsidR="0026709F">
        <w:rPr>
          <w:lang w:val="fr-FR"/>
        </w:rPr>
        <w:t xml:space="preserve"> spatiale de</w:t>
      </w:r>
      <w:r w:rsidR="0026709F" w:rsidRPr="004A3D1E">
        <w:rPr>
          <w:lang w:val="fr-FR"/>
        </w:rPr>
        <w:t xml:space="preserve"> l’ailleurs. Evoquant d’une certaine manière cette </w:t>
      </w:r>
      <w:proofErr w:type="spellStart"/>
      <w:r w:rsidR="0026709F" w:rsidRPr="004A3D1E">
        <w:rPr>
          <w:lang w:val="fr-FR"/>
        </w:rPr>
        <w:t>paratopie</w:t>
      </w:r>
      <w:proofErr w:type="spellEnd"/>
      <w:r w:rsidR="0026709F" w:rsidRPr="004A3D1E">
        <w:rPr>
          <w:lang w:val="fr-FR"/>
        </w:rPr>
        <w:t>, Ben Jelloun lance l’interrogation suivante : « A quoi ça sert de fixer</w:t>
      </w:r>
      <w:r w:rsidR="0026709F" w:rsidRPr="004A3D1E">
        <w:rPr>
          <w:i/>
          <w:lang w:val="fr-FR"/>
        </w:rPr>
        <w:t xml:space="preserve"> </w:t>
      </w:r>
      <w:r w:rsidR="0026709F" w:rsidRPr="004A3D1E">
        <w:rPr>
          <w:lang w:val="fr-FR"/>
        </w:rPr>
        <w:t>cet horizon si proche et si lointain à la fois ?</w:t>
      </w:r>
      <w:r w:rsidR="0026709F" w:rsidRPr="004A3D1E">
        <w:rPr>
          <w:i/>
          <w:lang w:val="fr-FR"/>
        </w:rPr>
        <w:t> »</w:t>
      </w:r>
      <w:r w:rsidR="0026709F">
        <w:rPr>
          <w:rStyle w:val="FootnoteSymbol"/>
          <w:i/>
        </w:rPr>
        <w:footnoteReference w:id="16"/>
      </w:r>
      <w:r w:rsidR="0026709F" w:rsidRPr="00D817E8">
        <w:rPr>
          <w:lang w:val="fr-FR"/>
        </w:rPr>
        <w:t xml:space="preserve">.  </w:t>
      </w:r>
      <w:r w:rsidR="0026709F" w:rsidRPr="004A3D1E">
        <w:rPr>
          <w:lang w:val="fr-FR"/>
        </w:rPr>
        <w:t>L’ailleurs qui se définit comme un autre lieu, le restera donc toujours, ou assez longtemps p</w:t>
      </w:r>
      <w:r w:rsidR="0026709F">
        <w:rPr>
          <w:lang w:val="fr-FR"/>
        </w:rPr>
        <w:t xml:space="preserve">our les </w:t>
      </w:r>
      <w:r w:rsidR="0026709F" w:rsidRPr="004A3D1E">
        <w:rPr>
          <w:lang w:val="fr-FR"/>
        </w:rPr>
        <w:t>immigré</w:t>
      </w:r>
      <w:r w:rsidR="0026709F">
        <w:rPr>
          <w:lang w:val="fr-FR"/>
        </w:rPr>
        <w:t xml:space="preserve">s. Ceux venus d’Afrique et qui séjournent en Europe connaissent un véritable </w:t>
      </w:r>
      <w:r w:rsidR="0026709F" w:rsidRPr="004A3D1E">
        <w:rPr>
          <w:lang w:val="fr-FR"/>
        </w:rPr>
        <w:t>malaise</w:t>
      </w:r>
      <w:r w:rsidR="0026709F">
        <w:rPr>
          <w:lang w:val="fr-FR"/>
        </w:rPr>
        <w:t xml:space="preserve"> psychologique</w:t>
      </w:r>
      <w:r w:rsidR="0026709F" w:rsidRPr="004A3D1E">
        <w:rPr>
          <w:lang w:val="fr-FR"/>
        </w:rPr>
        <w:t xml:space="preserve">. Le mal du pays les retient captifs du bercail et fait d’eux des êtres paradoxalement présents et absents en Europe où ils sont. La </w:t>
      </w:r>
      <w:proofErr w:type="spellStart"/>
      <w:r w:rsidR="0026709F" w:rsidRPr="004A3D1E">
        <w:rPr>
          <w:lang w:val="fr-FR"/>
        </w:rPr>
        <w:t>paratopie</w:t>
      </w:r>
      <w:proofErr w:type="spellEnd"/>
      <w:r w:rsidR="0026709F" w:rsidRPr="004A3D1E">
        <w:rPr>
          <w:lang w:val="fr-FR"/>
        </w:rPr>
        <w:t xml:space="preserve"> spatiale dont ils sont victimes génère une a</w:t>
      </w:r>
      <w:r w:rsidR="0026709F">
        <w:rPr>
          <w:lang w:val="fr-FR"/>
        </w:rPr>
        <w:t xml:space="preserve">utre : la </w:t>
      </w:r>
      <w:proofErr w:type="spellStart"/>
      <w:r w:rsidR="0026709F">
        <w:rPr>
          <w:lang w:val="fr-FR"/>
        </w:rPr>
        <w:t>paratopie</w:t>
      </w:r>
      <w:proofErr w:type="spellEnd"/>
      <w:r w:rsidR="0026709F">
        <w:rPr>
          <w:lang w:val="fr-FR"/>
        </w:rPr>
        <w:t xml:space="preserve"> temporelle.</w:t>
      </w:r>
    </w:p>
    <w:p w:rsidR="0026709F" w:rsidRDefault="0026709F" w:rsidP="00374762">
      <w:pPr>
        <w:pStyle w:val="Standard"/>
        <w:spacing w:line="360" w:lineRule="auto"/>
        <w:jc w:val="both"/>
        <w:rPr>
          <w:lang w:val="fr-FR"/>
        </w:rPr>
      </w:pPr>
    </w:p>
    <w:p w:rsidR="00374762" w:rsidRPr="004A3D1E" w:rsidRDefault="00374762" w:rsidP="00374762">
      <w:pPr>
        <w:pStyle w:val="Standard"/>
        <w:spacing w:line="360" w:lineRule="auto"/>
        <w:jc w:val="both"/>
        <w:rPr>
          <w:lang w:val="fr-FR"/>
        </w:rPr>
      </w:pPr>
    </w:p>
    <w:p w:rsidR="0026709F" w:rsidRPr="004A3D1E" w:rsidRDefault="0026709F" w:rsidP="0026709F">
      <w:pPr>
        <w:pStyle w:val="Standard"/>
        <w:spacing w:after="240" w:line="360" w:lineRule="auto"/>
        <w:ind w:firstLine="720"/>
        <w:jc w:val="both"/>
        <w:rPr>
          <w:lang w:val="fr-FR"/>
        </w:rPr>
      </w:pPr>
      <w:r>
        <w:rPr>
          <w:lang w:val="fr-FR"/>
        </w:rPr>
        <w:tab/>
        <w:t xml:space="preserve">      </w:t>
      </w:r>
      <w:r w:rsidRPr="004A3D1E">
        <w:rPr>
          <w:b/>
          <w:lang w:val="fr-FR"/>
        </w:rPr>
        <w:t>I.</w:t>
      </w:r>
      <w:r>
        <w:rPr>
          <w:b/>
          <w:lang w:val="fr-FR"/>
        </w:rPr>
        <w:t xml:space="preserve">2 Les </w:t>
      </w:r>
      <w:proofErr w:type="spellStart"/>
      <w:r>
        <w:rPr>
          <w:b/>
          <w:lang w:val="fr-FR"/>
        </w:rPr>
        <w:t>p</w:t>
      </w:r>
      <w:r w:rsidRPr="004A3D1E">
        <w:rPr>
          <w:b/>
          <w:lang w:val="fr-FR"/>
        </w:rPr>
        <w:t>aratopies</w:t>
      </w:r>
      <w:proofErr w:type="spellEnd"/>
      <w:r w:rsidRPr="004A3D1E">
        <w:rPr>
          <w:b/>
          <w:lang w:val="fr-FR"/>
        </w:rPr>
        <w:t xml:space="preserve"> temporelles</w:t>
      </w:r>
    </w:p>
    <w:p w:rsidR="0026709F" w:rsidRDefault="0026709F" w:rsidP="00EC18B4">
      <w:pPr>
        <w:pStyle w:val="Standard"/>
        <w:spacing w:line="360" w:lineRule="auto"/>
        <w:ind w:firstLine="720"/>
        <w:jc w:val="both"/>
        <w:rPr>
          <w:lang w:val="fr-FR"/>
        </w:rPr>
      </w:pPr>
      <w:r>
        <w:rPr>
          <w:lang w:val="fr-FR"/>
        </w:rPr>
        <w:t>L</w:t>
      </w:r>
      <w:r w:rsidRPr="004A3D1E">
        <w:rPr>
          <w:lang w:val="fr-FR"/>
        </w:rPr>
        <w:t>a nostalgie et le rêve</w:t>
      </w:r>
      <w:r>
        <w:rPr>
          <w:lang w:val="fr-FR"/>
        </w:rPr>
        <w:t>,</w:t>
      </w:r>
      <w:r w:rsidRPr="004A3D1E">
        <w:rPr>
          <w:lang w:val="fr-FR"/>
        </w:rPr>
        <w:t xml:space="preserve"> outre </w:t>
      </w:r>
      <w:r w:rsidR="00AA19EB" w:rsidRPr="004A3D1E">
        <w:rPr>
          <w:lang w:val="fr-FR"/>
        </w:rPr>
        <w:t>d’éloigner</w:t>
      </w:r>
      <w:r w:rsidRPr="004A3D1E">
        <w:rPr>
          <w:lang w:val="fr-FR"/>
        </w:rPr>
        <w:t> </w:t>
      </w:r>
      <w:r w:rsidR="00AA19EB">
        <w:rPr>
          <w:lang w:val="fr-FR"/>
        </w:rPr>
        <w:t xml:space="preserve">paradoxalement </w:t>
      </w:r>
      <w:r w:rsidRPr="004A3D1E">
        <w:rPr>
          <w:lang w:val="fr-FR"/>
        </w:rPr>
        <w:t>l’immigré de l’esp</w:t>
      </w:r>
      <w:r w:rsidR="001137B7">
        <w:rPr>
          <w:lang w:val="fr-FR"/>
        </w:rPr>
        <w:t xml:space="preserve">ace dans </w:t>
      </w:r>
      <w:r w:rsidR="001137B7">
        <w:rPr>
          <w:lang w:val="fr-FR"/>
        </w:rPr>
        <w:lastRenderedPageBreak/>
        <w:t>lequel il vit, le tient</w:t>
      </w:r>
      <w:r>
        <w:rPr>
          <w:lang w:val="fr-FR"/>
        </w:rPr>
        <w:t xml:space="preserve"> également </w:t>
      </w:r>
      <w:r w:rsidR="001137B7">
        <w:rPr>
          <w:lang w:val="fr-FR"/>
        </w:rPr>
        <w:t xml:space="preserve">en amont </w:t>
      </w:r>
      <w:r>
        <w:rPr>
          <w:lang w:val="fr-FR"/>
        </w:rPr>
        <w:t>du temps</w:t>
      </w:r>
      <w:r w:rsidRPr="004A3D1E">
        <w:rPr>
          <w:lang w:val="fr-FR"/>
        </w:rPr>
        <w:t xml:space="preserve"> actuel. Perpétuellement plongé dans le passé ou le futur, il exprime tout le malaise auquel il se sent confronté au présent.   </w:t>
      </w:r>
    </w:p>
    <w:p w:rsidR="00897493" w:rsidRDefault="00897493" w:rsidP="00EC18B4">
      <w:pPr>
        <w:pStyle w:val="Standard"/>
        <w:spacing w:line="360" w:lineRule="auto"/>
        <w:ind w:firstLine="720"/>
        <w:jc w:val="both"/>
        <w:rPr>
          <w:lang w:val="fr-FR"/>
        </w:rPr>
      </w:pPr>
    </w:p>
    <w:p w:rsidR="00897493" w:rsidRPr="004A3D1E" w:rsidRDefault="00897493" w:rsidP="00EC18B4">
      <w:pPr>
        <w:pStyle w:val="Standard"/>
        <w:spacing w:line="360" w:lineRule="auto"/>
        <w:ind w:firstLine="720"/>
        <w:jc w:val="both"/>
        <w:rPr>
          <w:lang w:val="fr-FR"/>
        </w:rPr>
      </w:pPr>
    </w:p>
    <w:p w:rsidR="0026709F" w:rsidRPr="004A3D1E" w:rsidRDefault="0026709F" w:rsidP="0026709F">
      <w:pPr>
        <w:pStyle w:val="Standard"/>
        <w:spacing w:after="240" w:line="360" w:lineRule="auto"/>
        <w:ind w:firstLine="720"/>
        <w:jc w:val="both"/>
        <w:rPr>
          <w:b/>
          <w:lang w:val="fr-FR"/>
        </w:rPr>
      </w:pPr>
      <w:r w:rsidRPr="004A3D1E">
        <w:rPr>
          <w:b/>
          <w:lang w:val="fr-FR"/>
        </w:rPr>
        <w:t xml:space="preserve"> </w:t>
      </w:r>
      <w:r>
        <w:rPr>
          <w:b/>
          <w:lang w:val="fr-FR"/>
        </w:rPr>
        <w:t xml:space="preserve">                    </w:t>
      </w:r>
      <w:r w:rsidRPr="004A3D1E">
        <w:rPr>
          <w:b/>
          <w:lang w:val="fr-FR"/>
        </w:rPr>
        <w:t xml:space="preserve">  I</w:t>
      </w:r>
      <w:r w:rsidR="001137B7">
        <w:rPr>
          <w:b/>
          <w:lang w:val="fr-FR"/>
        </w:rPr>
        <w:t>.</w:t>
      </w:r>
      <w:r>
        <w:rPr>
          <w:b/>
          <w:lang w:val="fr-FR"/>
        </w:rPr>
        <w:t>2.</w:t>
      </w:r>
      <w:r w:rsidRPr="004A3D1E">
        <w:rPr>
          <w:b/>
          <w:lang w:val="fr-FR"/>
        </w:rPr>
        <w:t>1 La nostalgie</w:t>
      </w:r>
    </w:p>
    <w:p w:rsidR="0026709F" w:rsidRPr="00D817E8" w:rsidRDefault="0026709F" w:rsidP="0026709F">
      <w:pPr>
        <w:pStyle w:val="Standard"/>
        <w:spacing w:line="360" w:lineRule="auto"/>
        <w:ind w:firstLine="720"/>
        <w:jc w:val="both"/>
        <w:rPr>
          <w:lang w:val="fr-FR"/>
        </w:rPr>
      </w:pPr>
      <w:r w:rsidRPr="004A3D1E">
        <w:rPr>
          <w:lang w:val="fr-FR"/>
        </w:rPr>
        <w:t>Le souvenir du pays</w:t>
      </w:r>
      <w:r>
        <w:rPr>
          <w:lang w:val="fr-FR"/>
        </w:rPr>
        <w:t>,</w:t>
      </w:r>
      <w:r w:rsidRPr="004A3D1E">
        <w:rPr>
          <w:lang w:val="fr-FR"/>
        </w:rPr>
        <w:t xml:space="preserve"> si fort</w:t>
      </w:r>
      <w:r>
        <w:rPr>
          <w:lang w:val="fr-FR"/>
        </w:rPr>
        <w:t>,</w:t>
      </w:r>
      <w:r w:rsidRPr="004A3D1E">
        <w:rPr>
          <w:lang w:val="fr-FR"/>
        </w:rPr>
        <w:t xml:space="preserve"> a aussi souvent cette capacité de détourner l’immigré nostalgique du temps précis qu’il vit. Il y a un</w:t>
      </w:r>
      <w:r>
        <w:rPr>
          <w:lang w:val="fr-FR"/>
        </w:rPr>
        <w:t>e sorte de retour aux sources. La nostalgie agi</w:t>
      </w:r>
      <w:r w:rsidRPr="004A3D1E">
        <w:rPr>
          <w:lang w:val="fr-FR"/>
        </w:rPr>
        <w:t xml:space="preserve">t telle une machine à remonter le temps. Dans </w:t>
      </w:r>
      <w:r w:rsidRPr="004A3D1E">
        <w:rPr>
          <w:i/>
          <w:lang w:val="fr-FR"/>
        </w:rPr>
        <w:t>Partir</w:t>
      </w:r>
      <w:r w:rsidRPr="004A3D1E">
        <w:rPr>
          <w:lang w:val="fr-FR"/>
        </w:rPr>
        <w:t>, par exemple, Kenza s’é</w:t>
      </w:r>
      <w:r>
        <w:rPr>
          <w:lang w:val="fr-FR"/>
        </w:rPr>
        <w:t>vade quelques fois du présent à</w:t>
      </w:r>
      <w:r w:rsidRPr="004A3D1E">
        <w:rPr>
          <w:lang w:val="fr-FR"/>
        </w:rPr>
        <w:t xml:space="preserve"> travers ses souvenirs. Le narrateur mentionne à son égard : « Elle prit un bain et se trouva submergée par des souvenirs d’enfance. Elle entendait ses cris de joie le jour où son père lui offrit un vélo pour se rendre à l’école. »</w:t>
      </w:r>
      <w:r>
        <w:rPr>
          <w:rStyle w:val="FootnoteSymbol"/>
        </w:rPr>
        <w:footnoteReference w:id="17"/>
      </w:r>
      <w:r w:rsidRPr="00D817E8">
        <w:rPr>
          <w:lang w:val="fr-FR"/>
        </w:rPr>
        <w:t>.</w:t>
      </w:r>
    </w:p>
    <w:p w:rsidR="0026709F" w:rsidRPr="00D817E8" w:rsidRDefault="0026709F" w:rsidP="0026709F">
      <w:pPr>
        <w:pStyle w:val="Standard"/>
        <w:spacing w:line="360" w:lineRule="auto"/>
        <w:ind w:firstLine="720"/>
        <w:jc w:val="both"/>
        <w:rPr>
          <w:rFonts w:ascii="Calibri" w:hAnsi="Calibri"/>
          <w:sz w:val="22"/>
          <w:szCs w:val="22"/>
          <w:lang w:val="fr-FR"/>
        </w:rPr>
      </w:pPr>
    </w:p>
    <w:p w:rsidR="0026709F" w:rsidRDefault="001137B7" w:rsidP="0026709F">
      <w:pPr>
        <w:pStyle w:val="Standard"/>
        <w:spacing w:line="360" w:lineRule="auto"/>
        <w:ind w:firstLine="720"/>
        <w:jc w:val="both"/>
        <w:rPr>
          <w:lang w:val="fr-FR"/>
        </w:rPr>
      </w:pPr>
      <w:r>
        <w:rPr>
          <w:lang w:val="fr-FR"/>
        </w:rPr>
        <w:t>L</w:t>
      </w:r>
      <w:r w:rsidR="0026709F" w:rsidRPr="004A3D1E">
        <w:rPr>
          <w:lang w:val="fr-FR"/>
        </w:rPr>
        <w:t>’enfance marque la prime adolescence et la période où l’âme naïve ne s’en donne volontaireme</w:t>
      </w:r>
      <w:r>
        <w:rPr>
          <w:lang w:val="fr-FR"/>
        </w:rPr>
        <w:t>nt qu’aux joies le plus souvent. E</w:t>
      </w:r>
      <w:r w:rsidR="0026709F" w:rsidRPr="004A3D1E">
        <w:rPr>
          <w:lang w:val="fr-FR"/>
        </w:rPr>
        <w:t>lle est</w:t>
      </w:r>
      <w:r>
        <w:rPr>
          <w:lang w:val="fr-FR"/>
        </w:rPr>
        <w:t xml:space="preserve"> alors</w:t>
      </w:r>
      <w:r w:rsidR="0026709F" w:rsidRPr="004A3D1E">
        <w:rPr>
          <w:lang w:val="fr-FR"/>
        </w:rPr>
        <w:t xml:space="preserve"> pour plusieurs adultes une phase gaie de la vie qu’ils gardent en mémoire. En situation d’immigration</w:t>
      </w:r>
      <w:r w:rsidR="0026709F">
        <w:rPr>
          <w:lang w:val="fr-FR"/>
        </w:rPr>
        <w:fldChar w:fldCharType="begin"/>
      </w:r>
      <w:r w:rsidR="0026709F">
        <w:instrText xml:space="preserve"> XE "</w:instrText>
      </w:r>
      <w:r w:rsidR="0026709F" w:rsidRPr="00016D6C">
        <w:instrText>immigration</w:instrText>
      </w:r>
      <w:r w:rsidR="0026709F">
        <w:instrText xml:space="preserve">" </w:instrText>
      </w:r>
      <w:r w:rsidR="0026709F">
        <w:rPr>
          <w:lang w:val="fr-FR"/>
        </w:rPr>
        <w:fldChar w:fldCharType="end"/>
      </w:r>
      <w:r w:rsidR="0026709F" w:rsidRPr="004A3D1E">
        <w:rPr>
          <w:lang w:val="fr-FR"/>
        </w:rPr>
        <w:t xml:space="preserve">, cette phase semble davantage ancrée à la mémoire. Le thème du royaume de l’enfance dans les poèmes de </w:t>
      </w:r>
      <w:proofErr w:type="spellStart"/>
      <w:r w:rsidR="0026709F" w:rsidRPr="004A3D1E">
        <w:rPr>
          <w:lang w:val="fr-FR"/>
        </w:rPr>
        <w:t>Leopold</w:t>
      </w:r>
      <w:proofErr w:type="spellEnd"/>
      <w:r w:rsidR="0026709F" w:rsidRPr="004A3D1E">
        <w:rPr>
          <w:lang w:val="fr-FR"/>
        </w:rPr>
        <w:t xml:space="preserve"> Senghor</w:t>
      </w:r>
      <w:r w:rsidR="0026709F">
        <w:rPr>
          <w:rStyle w:val="FootnoteSymbol"/>
        </w:rPr>
        <w:footnoteReference w:id="18"/>
      </w:r>
      <w:r w:rsidR="0026709F" w:rsidRPr="004A3D1E">
        <w:rPr>
          <w:lang w:val="fr-FR"/>
        </w:rPr>
        <w:t xml:space="preserve"> ou encore le roman de Camara Laye</w:t>
      </w:r>
      <w:r w:rsidR="0026709F">
        <w:rPr>
          <w:rStyle w:val="FootnoteSymbol"/>
        </w:rPr>
        <w:footnoteReference w:id="19"/>
      </w:r>
      <w:r w:rsidR="0026709F" w:rsidRPr="004A3D1E">
        <w:rPr>
          <w:lang w:val="fr-FR"/>
        </w:rPr>
        <w:t>, traduisait déjà l’at</w:t>
      </w:r>
      <w:r>
        <w:rPr>
          <w:lang w:val="fr-FR"/>
        </w:rPr>
        <w:t xml:space="preserve">tachement de l’immigré </w:t>
      </w:r>
      <w:r w:rsidR="0026709F" w:rsidRPr="004A3D1E">
        <w:rPr>
          <w:lang w:val="fr-FR"/>
        </w:rPr>
        <w:t xml:space="preserve">au temps connu au pays natal. A leur instar, et tel que symboliquement illustré dans </w:t>
      </w:r>
      <w:r w:rsidR="0026709F" w:rsidRPr="004A3D1E">
        <w:rPr>
          <w:i/>
          <w:lang w:val="fr-FR"/>
        </w:rPr>
        <w:t>Partir</w:t>
      </w:r>
      <w:r w:rsidR="0026709F" w:rsidRPr="004A3D1E">
        <w:rPr>
          <w:lang w:val="fr-FR"/>
        </w:rPr>
        <w:t xml:space="preserve"> au travers du personnage Kenza, bon nombre d’immigrés ont du mal à se défaire des moments d’antan au bercail. Nostalgiques, ceux-ci semblent courir vers </w:t>
      </w:r>
      <w:r w:rsidR="0026709F">
        <w:rPr>
          <w:lang w:val="fr-FR"/>
        </w:rPr>
        <w:t xml:space="preserve">un passé </w:t>
      </w:r>
      <w:r w:rsidR="0026709F" w:rsidRPr="004A3D1E">
        <w:rPr>
          <w:lang w:val="fr-FR"/>
        </w:rPr>
        <w:t>pourtant dépassé. C’est bien le signe que l’instant vécu quotidiennement à l’étranger n</w:t>
      </w:r>
      <w:r w:rsidR="0026709F">
        <w:rPr>
          <w:lang w:val="fr-FR"/>
        </w:rPr>
        <w:t>e les satisfait pas pleinement,</w:t>
      </w:r>
      <w:r w:rsidR="0026709F" w:rsidRPr="004A3D1E">
        <w:rPr>
          <w:lang w:val="fr-FR"/>
        </w:rPr>
        <w:t xml:space="preserve"> les joies du temps au bercail semblent détériorées</w:t>
      </w:r>
      <w:r w:rsidR="0026709F">
        <w:rPr>
          <w:lang w:val="fr-FR"/>
        </w:rPr>
        <w:t xml:space="preserve"> </w:t>
      </w:r>
      <w:r w:rsidR="0026709F" w:rsidRPr="004A3D1E">
        <w:rPr>
          <w:lang w:val="fr-FR"/>
        </w:rPr>
        <w:t>à</w:t>
      </w:r>
      <w:r w:rsidR="0026709F">
        <w:rPr>
          <w:lang w:val="fr-FR"/>
        </w:rPr>
        <w:t xml:space="preserve"> </w:t>
      </w:r>
      <w:r w:rsidR="0026709F" w:rsidRPr="004A3D1E">
        <w:rPr>
          <w:lang w:val="fr-FR"/>
        </w:rPr>
        <w:t>défaut d’être perdues.</w:t>
      </w:r>
    </w:p>
    <w:p w:rsidR="0026709F" w:rsidRPr="004A3D1E" w:rsidRDefault="0026709F" w:rsidP="0026709F">
      <w:pPr>
        <w:pStyle w:val="Standard"/>
        <w:spacing w:line="360" w:lineRule="auto"/>
        <w:ind w:firstLine="720"/>
        <w:jc w:val="both"/>
        <w:rPr>
          <w:lang w:val="fr-FR"/>
        </w:rPr>
      </w:pPr>
    </w:p>
    <w:p w:rsidR="0026709F" w:rsidRPr="004A3D1E" w:rsidRDefault="0026709F" w:rsidP="0026709F">
      <w:pPr>
        <w:pStyle w:val="Standard"/>
        <w:spacing w:line="360" w:lineRule="auto"/>
        <w:ind w:firstLine="720"/>
        <w:jc w:val="both"/>
        <w:rPr>
          <w:lang w:val="fr-FR"/>
        </w:rPr>
      </w:pPr>
      <w:r w:rsidRPr="004A3D1E">
        <w:rPr>
          <w:lang w:val="fr-FR"/>
        </w:rPr>
        <w:t>Kenza, toujours nostalgique, pense à un groupe d’Africains du Sud Sahara qu’elle croisa une fois au Maroc. Elle évoque alors les pensées qui furent siennes à leur vue.</w:t>
      </w:r>
    </w:p>
    <w:p w:rsidR="0026709F" w:rsidRDefault="0026709F" w:rsidP="0026709F">
      <w:pPr>
        <w:pStyle w:val="Standard"/>
        <w:ind w:left="720" w:right="432"/>
        <w:jc w:val="both"/>
        <w:rPr>
          <w:i/>
          <w:lang w:val="fr-FR"/>
        </w:rPr>
      </w:pPr>
      <w:r w:rsidRPr="004A3D1E">
        <w:rPr>
          <w:i/>
          <w:lang w:val="fr-FR"/>
        </w:rPr>
        <w:t xml:space="preserve">Je ne pouvais pas m’empêcher de penser que certains parmi eux se noieraient </w:t>
      </w:r>
      <w:r>
        <w:rPr>
          <w:i/>
          <w:lang w:val="fr-FR"/>
        </w:rPr>
        <w:t xml:space="preserve">bientôt dans la nuit noire. </w:t>
      </w:r>
      <w:r w:rsidRPr="004A3D1E">
        <w:rPr>
          <w:i/>
          <w:lang w:val="fr-FR"/>
        </w:rPr>
        <w:t xml:space="preserve">J’imaginais leur enfance dans un village malien ou sénégalais, leur vie pauvre mais pas forcément triste, j’imaginais leurs mères, grand-mères, tantes </w:t>
      </w:r>
      <w:proofErr w:type="spellStart"/>
      <w:r w:rsidRPr="004A3D1E">
        <w:rPr>
          <w:i/>
          <w:lang w:val="fr-FR"/>
        </w:rPr>
        <w:t>entrain</w:t>
      </w:r>
      <w:proofErr w:type="spellEnd"/>
      <w:r w:rsidRPr="004A3D1E">
        <w:rPr>
          <w:i/>
          <w:lang w:val="fr-FR"/>
        </w:rPr>
        <w:t xml:space="preserve"> de préparer le manger, je devinais leurs rêves mais j’ai eu le sentiment qu’ils n’avaient pas peur de mourir. Malgré leur condition de misère et </w:t>
      </w:r>
      <w:r w:rsidRPr="004A3D1E">
        <w:rPr>
          <w:i/>
          <w:lang w:val="fr-FR"/>
        </w:rPr>
        <w:lastRenderedPageBreak/>
        <w:t>d’isolement, ils blaguaient et riaient…</w:t>
      </w:r>
      <w:r>
        <w:rPr>
          <w:rStyle w:val="FootnoteSymbol"/>
          <w:i/>
        </w:rPr>
        <w:footnoteReference w:id="20"/>
      </w:r>
    </w:p>
    <w:p w:rsidR="0026709F" w:rsidRPr="004A3D1E" w:rsidRDefault="0026709F" w:rsidP="0026709F">
      <w:pPr>
        <w:pStyle w:val="Standard"/>
        <w:ind w:right="432"/>
        <w:jc w:val="both"/>
        <w:rPr>
          <w:rFonts w:ascii="Calibri" w:hAnsi="Calibri"/>
          <w:sz w:val="22"/>
          <w:szCs w:val="22"/>
          <w:lang w:val="fr-FR"/>
        </w:rPr>
      </w:pPr>
    </w:p>
    <w:p w:rsidR="0026709F" w:rsidRDefault="0026709F" w:rsidP="001137B7">
      <w:pPr>
        <w:pStyle w:val="Standard"/>
        <w:spacing w:line="360" w:lineRule="auto"/>
        <w:ind w:firstLine="720"/>
        <w:jc w:val="both"/>
        <w:rPr>
          <w:lang w:val="fr-FR"/>
        </w:rPr>
      </w:pPr>
      <w:r w:rsidRPr="004A3D1E">
        <w:rPr>
          <w:lang w:val="fr-FR"/>
        </w:rPr>
        <w:t>Par cette pensée qui animait Kenza au sujet de ces candidats à l’immigration</w:t>
      </w:r>
      <w:r>
        <w:rPr>
          <w:lang w:val="fr-FR"/>
        </w:rPr>
        <w:fldChar w:fldCharType="begin"/>
      </w:r>
      <w:r>
        <w:instrText xml:space="preserve"> XE "</w:instrText>
      </w:r>
      <w:r w:rsidRPr="00016D6C">
        <w:instrText>immigration</w:instrText>
      </w:r>
      <w:r>
        <w:instrText xml:space="preserve">" </w:instrText>
      </w:r>
      <w:r>
        <w:rPr>
          <w:lang w:val="fr-FR"/>
        </w:rPr>
        <w:fldChar w:fldCharType="end"/>
      </w:r>
      <w:r w:rsidRPr="004A3D1E">
        <w:rPr>
          <w:lang w:val="fr-FR"/>
        </w:rPr>
        <w:t>, elle lève un contraste entre leur enfance probablement heureuse et l’éventuelle traversée mortuaire de la mer qu’ils co</w:t>
      </w:r>
      <w:r>
        <w:rPr>
          <w:lang w:val="fr-FR"/>
        </w:rPr>
        <w:t xml:space="preserve">nnaitront. Dans le texte, l’enfance </w:t>
      </w:r>
      <w:r w:rsidRPr="004A3D1E">
        <w:rPr>
          <w:lang w:val="fr-FR"/>
        </w:rPr>
        <w:t>prend</w:t>
      </w:r>
      <w:r>
        <w:rPr>
          <w:lang w:val="fr-FR"/>
        </w:rPr>
        <w:t xml:space="preserve"> alors</w:t>
      </w:r>
      <w:r w:rsidRPr="004A3D1E">
        <w:rPr>
          <w:lang w:val="fr-FR"/>
        </w:rPr>
        <w:t xml:space="preserve"> toutes les proportions du bonheur d’antan, contrairement à l’immigration qui semble faite de déboires. Parallèlement, les propos de Kenza laissent sous-entendre que la vie antérieure au bercail, certes connue sous les signes du dénuement, reste meilleure que celle en situa</w:t>
      </w:r>
      <w:r>
        <w:rPr>
          <w:lang w:val="fr-FR"/>
        </w:rPr>
        <w:t xml:space="preserve">tion d’immigration. </w:t>
      </w:r>
      <w:r w:rsidR="00770C2C">
        <w:rPr>
          <w:lang w:val="fr-FR"/>
        </w:rPr>
        <w:t>Rai</w:t>
      </w:r>
      <w:r w:rsidR="00374762">
        <w:rPr>
          <w:lang w:val="fr-FR"/>
        </w:rPr>
        <w:t>son pour laquelle la Chérifienne</w:t>
      </w:r>
      <w:r w:rsidR="00770C2C">
        <w:rPr>
          <w:lang w:val="fr-FR"/>
        </w:rPr>
        <w:t xml:space="preserve"> se fait</w:t>
      </w:r>
      <w:r w:rsidRPr="004A3D1E">
        <w:rPr>
          <w:lang w:val="fr-FR"/>
        </w:rPr>
        <w:t xml:space="preserve"> prisonnière du passé à l’oubli du présent. Ce cas peut s’apparente</w:t>
      </w:r>
      <w:r w:rsidR="00764830">
        <w:rPr>
          <w:lang w:val="fr-FR"/>
        </w:rPr>
        <w:t>r</w:t>
      </w:r>
      <w:r w:rsidR="00374762">
        <w:rPr>
          <w:lang w:val="fr-FR"/>
        </w:rPr>
        <w:t xml:space="preserve"> à certains immigrés en </w:t>
      </w:r>
      <w:r>
        <w:rPr>
          <w:lang w:val="fr-FR"/>
        </w:rPr>
        <w:t xml:space="preserve">Europe, </w:t>
      </w:r>
      <w:r w:rsidRPr="004A3D1E">
        <w:rPr>
          <w:lang w:val="fr-FR"/>
        </w:rPr>
        <w:t xml:space="preserve">dont les vagues du souvenir du passé les détourneront assez régulièrement, malheureusement, de la réalité actuelle qui s’impose à eux au temps actuel à l’extérieur de la terre patrie. Il en résulte alors que la nostalgie est une marque de la </w:t>
      </w:r>
      <w:proofErr w:type="spellStart"/>
      <w:r w:rsidRPr="004A3D1E">
        <w:rPr>
          <w:lang w:val="fr-FR"/>
        </w:rPr>
        <w:t>paratopie</w:t>
      </w:r>
      <w:proofErr w:type="spellEnd"/>
      <w:r>
        <w:rPr>
          <w:lang w:val="fr-FR"/>
        </w:rPr>
        <w:fldChar w:fldCharType="begin"/>
      </w:r>
      <w:r>
        <w:instrText xml:space="preserve"> XE "</w:instrText>
      </w:r>
      <w:r w:rsidRPr="006B0A15">
        <w:rPr>
          <w:lang w:val="fr-FR"/>
        </w:rPr>
        <w:instrText>paratopie</w:instrText>
      </w:r>
      <w:r>
        <w:instrText xml:space="preserve">" </w:instrText>
      </w:r>
      <w:r>
        <w:rPr>
          <w:lang w:val="fr-FR"/>
        </w:rPr>
        <w:fldChar w:fldCharType="end"/>
      </w:r>
      <w:r w:rsidRPr="004A3D1E">
        <w:rPr>
          <w:lang w:val="fr-FR"/>
        </w:rPr>
        <w:t xml:space="preserve"> temporelle que connait l’immigré ailleurs. Il n’en est pas moins du rêve qui peut la révéler.</w:t>
      </w:r>
    </w:p>
    <w:p w:rsidR="0026709F" w:rsidRDefault="0026709F" w:rsidP="0026709F">
      <w:pPr>
        <w:pStyle w:val="Standard"/>
        <w:spacing w:line="360" w:lineRule="auto"/>
        <w:ind w:firstLine="720"/>
        <w:jc w:val="both"/>
        <w:rPr>
          <w:lang w:val="fr-FR"/>
        </w:rPr>
      </w:pPr>
    </w:p>
    <w:p w:rsidR="0026709F" w:rsidRPr="004A3D1E" w:rsidRDefault="0026709F" w:rsidP="00764830">
      <w:pPr>
        <w:pStyle w:val="Standard"/>
        <w:spacing w:line="360" w:lineRule="auto"/>
        <w:jc w:val="both"/>
        <w:rPr>
          <w:lang w:val="fr-FR"/>
        </w:rPr>
      </w:pPr>
    </w:p>
    <w:p w:rsidR="0026709F" w:rsidRPr="004A3D1E" w:rsidRDefault="0026709F" w:rsidP="0026709F">
      <w:pPr>
        <w:pStyle w:val="Standard"/>
        <w:spacing w:after="240" w:line="360" w:lineRule="auto"/>
        <w:ind w:firstLine="720"/>
        <w:jc w:val="both"/>
        <w:rPr>
          <w:lang w:val="fr-FR"/>
        </w:rPr>
      </w:pPr>
      <w:r w:rsidRPr="004A3D1E">
        <w:rPr>
          <w:lang w:val="fr-FR"/>
        </w:rPr>
        <w:tab/>
      </w:r>
      <w:r w:rsidRPr="004A3D1E">
        <w:rPr>
          <w:lang w:val="fr-FR"/>
        </w:rPr>
        <w:tab/>
      </w:r>
      <w:r w:rsidRPr="004A3D1E">
        <w:rPr>
          <w:b/>
          <w:lang w:val="fr-FR"/>
        </w:rPr>
        <w:t>I</w:t>
      </w:r>
      <w:r w:rsidR="00764830">
        <w:rPr>
          <w:b/>
          <w:lang w:val="fr-FR"/>
        </w:rPr>
        <w:t>.</w:t>
      </w:r>
      <w:r w:rsidRPr="004A3D1E">
        <w:rPr>
          <w:b/>
          <w:lang w:val="fr-FR"/>
        </w:rPr>
        <w:t>2.2 Le rêve</w:t>
      </w:r>
    </w:p>
    <w:p w:rsidR="0026709F" w:rsidRPr="004A3D1E" w:rsidRDefault="0026709F" w:rsidP="0026709F">
      <w:pPr>
        <w:pStyle w:val="Standard"/>
        <w:spacing w:line="360" w:lineRule="auto"/>
        <w:ind w:firstLine="720"/>
        <w:jc w:val="both"/>
        <w:rPr>
          <w:lang w:val="fr-FR"/>
        </w:rPr>
      </w:pPr>
      <w:r w:rsidRPr="004A3D1E">
        <w:rPr>
          <w:lang w:val="fr-FR"/>
        </w:rPr>
        <w:t xml:space="preserve">Le rêve </w:t>
      </w:r>
      <w:r w:rsidRPr="004A5945">
        <w:rPr>
          <w:lang w:val="fr-FR"/>
        </w:rPr>
        <w:t xml:space="preserve">est assez accentué </w:t>
      </w:r>
      <w:r w:rsidRPr="004A3D1E">
        <w:rPr>
          <w:lang w:val="fr-FR"/>
        </w:rPr>
        <w:t xml:space="preserve">dans </w:t>
      </w:r>
      <w:r w:rsidRPr="004A3D1E">
        <w:rPr>
          <w:i/>
          <w:lang w:val="fr-FR"/>
        </w:rPr>
        <w:t>L’Auberge des pauvres</w:t>
      </w:r>
      <w:r>
        <w:rPr>
          <w:lang w:val="fr-FR"/>
        </w:rPr>
        <w:t xml:space="preserve">. Il </w:t>
      </w:r>
      <w:r w:rsidRPr="004A3D1E">
        <w:rPr>
          <w:lang w:val="fr-FR"/>
        </w:rPr>
        <w:t xml:space="preserve">se rapporte entre autres à la </w:t>
      </w:r>
      <w:proofErr w:type="spellStart"/>
      <w:r w:rsidRPr="004A3D1E">
        <w:rPr>
          <w:lang w:val="fr-FR"/>
        </w:rPr>
        <w:t>paratopie</w:t>
      </w:r>
      <w:proofErr w:type="spellEnd"/>
      <w:r>
        <w:rPr>
          <w:lang w:val="fr-FR"/>
        </w:rPr>
        <w:fldChar w:fldCharType="begin"/>
      </w:r>
      <w:r>
        <w:instrText xml:space="preserve"> XE "</w:instrText>
      </w:r>
      <w:r w:rsidRPr="006B0A15">
        <w:rPr>
          <w:lang w:val="fr-FR"/>
        </w:rPr>
        <w:instrText>paratopie</w:instrText>
      </w:r>
      <w:r>
        <w:instrText xml:space="preserve">" </w:instrText>
      </w:r>
      <w:r>
        <w:rPr>
          <w:lang w:val="fr-FR"/>
        </w:rPr>
        <w:fldChar w:fldCharType="end"/>
      </w:r>
      <w:r w:rsidRPr="004A3D1E">
        <w:rPr>
          <w:lang w:val="fr-FR"/>
        </w:rPr>
        <w:t xml:space="preserve"> temporelle que connait le héros en Italie. Lui</w:t>
      </w:r>
      <w:r>
        <w:rPr>
          <w:lang w:val="fr-FR"/>
        </w:rPr>
        <w:t xml:space="preserve">, </w:t>
      </w:r>
      <w:proofErr w:type="spellStart"/>
      <w:r>
        <w:rPr>
          <w:lang w:val="fr-FR"/>
        </w:rPr>
        <w:t>Bidoun</w:t>
      </w:r>
      <w:proofErr w:type="spellEnd"/>
      <w:r>
        <w:rPr>
          <w:lang w:val="fr-FR"/>
        </w:rPr>
        <w:t>,</w:t>
      </w:r>
      <w:r w:rsidRPr="004A3D1E">
        <w:rPr>
          <w:lang w:val="fr-FR"/>
        </w:rPr>
        <w:t xml:space="preserve"> qui a q</w:t>
      </w:r>
      <w:r>
        <w:rPr>
          <w:lang w:val="fr-FR"/>
        </w:rPr>
        <w:t>uitté le Maroc dans l’espoir de</w:t>
      </w:r>
      <w:r w:rsidRPr="004A3D1E">
        <w:rPr>
          <w:lang w:val="fr-FR"/>
        </w:rPr>
        <w:t xml:space="preserve"> trouver du plaisir</w:t>
      </w:r>
      <w:r>
        <w:rPr>
          <w:lang w:val="fr-FR"/>
        </w:rPr>
        <w:t xml:space="preserve"> ailleurs</w:t>
      </w:r>
      <w:r w:rsidRPr="004A3D1E">
        <w:rPr>
          <w:lang w:val="fr-FR"/>
        </w:rPr>
        <w:t>, reste prisonnier de ses désirs. La ville napolitaine qu’il découvre est bien différente de celle qu’il imaginait ; car pour lui, elle devait êt</w:t>
      </w:r>
      <w:r>
        <w:rPr>
          <w:lang w:val="fr-FR"/>
        </w:rPr>
        <w:t>re le lieu de l’extase trouvé. Ainsi, il reste captif des désirs libidineux qui animent ses</w:t>
      </w:r>
      <w:r w:rsidRPr="004A3D1E">
        <w:rPr>
          <w:lang w:val="fr-FR"/>
        </w:rPr>
        <w:t xml:space="preserve"> rêve</w:t>
      </w:r>
      <w:r>
        <w:rPr>
          <w:lang w:val="fr-FR"/>
        </w:rPr>
        <w:t>s</w:t>
      </w:r>
      <w:r w:rsidRPr="004A3D1E">
        <w:rPr>
          <w:lang w:val="fr-FR"/>
        </w:rPr>
        <w:t xml:space="preserve"> : « L’embellie était la femme de l’amour, celle dont j’ai toujours rêvé. </w:t>
      </w:r>
      <w:r w:rsidRPr="00D817E8">
        <w:rPr>
          <w:lang w:val="fr-FR"/>
        </w:rPr>
        <w:t>J’étais avec elle, au milieu de cette nuit étrange. »</w:t>
      </w:r>
      <w:r>
        <w:rPr>
          <w:rStyle w:val="FootnoteSymbol"/>
        </w:rPr>
        <w:footnoteReference w:id="21"/>
      </w:r>
      <w:r w:rsidRPr="00D817E8">
        <w:rPr>
          <w:lang w:val="fr-FR"/>
        </w:rPr>
        <w:t xml:space="preserve">. </w:t>
      </w:r>
      <w:r w:rsidRPr="004A3D1E">
        <w:rPr>
          <w:lang w:val="fr-FR"/>
        </w:rPr>
        <w:t>La song</w:t>
      </w:r>
      <w:r>
        <w:rPr>
          <w:lang w:val="fr-FR"/>
        </w:rPr>
        <w:t xml:space="preserve">erie du héros le détourne </w:t>
      </w:r>
      <w:r w:rsidRPr="004A3D1E">
        <w:rPr>
          <w:lang w:val="fr-FR"/>
        </w:rPr>
        <w:t>du temps réel. En pleine nuit, il devine un autre temps nocturne. La multiplicité de ses rêves est révélatrice de sa libido, forte traduction d’un ardent</w:t>
      </w:r>
      <w:r>
        <w:rPr>
          <w:lang w:val="fr-FR"/>
        </w:rPr>
        <w:t xml:space="preserve"> désir de l’Italie non assouvi </w:t>
      </w:r>
      <w:r w:rsidRPr="004A3D1E">
        <w:rPr>
          <w:lang w:val="fr-FR"/>
        </w:rPr>
        <w:t>à l’instant où il s’y trouve pourtant. C’est que l’ailleurs rêvé diffère bien de celui vécu. Aussi, le héros court to</w:t>
      </w:r>
      <w:r>
        <w:rPr>
          <w:lang w:val="fr-FR"/>
        </w:rPr>
        <w:t>ujours après un moment idyllique qu’il n’a pas encore connu en Italie</w:t>
      </w:r>
      <w:r w:rsidRPr="004A3D1E">
        <w:rPr>
          <w:lang w:val="fr-FR"/>
        </w:rPr>
        <w:t>. Seuls ses rêves libidineux lui permettent de le vivre.</w:t>
      </w:r>
    </w:p>
    <w:p w:rsidR="0026709F" w:rsidRDefault="0026709F" w:rsidP="0026709F">
      <w:pPr>
        <w:pStyle w:val="Standard"/>
        <w:tabs>
          <w:tab w:val="left" w:pos="1440"/>
          <w:tab w:val="left" w:pos="2070"/>
        </w:tabs>
        <w:ind w:left="720" w:right="346"/>
        <w:jc w:val="both"/>
        <w:rPr>
          <w:i/>
          <w:lang w:val="fr-FR"/>
        </w:rPr>
      </w:pPr>
      <w:r w:rsidRPr="004A3D1E">
        <w:rPr>
          <w:i/>
          <w:lang w:val="fr-FR"/>
        </w:rPr>
        <w:t xml:space="preserve">Moi, je l’emmène dans des endroits de rêve, forcément, puisque je la rêve. Quand on arrive dans un de ces lieux magiques où la nature communique avec nous, je sens son corps brûlé de désir. Sa beauté, assez insolente, me met dans tous mes états. Elle </w:t>
      </w:r>
      <w:r w:rsidRPr="004A3D1E">
        <w:rPr>
          <w:i/>
          <w:lang w:val="fr-FR"/>
        </w:rPr>
        <w:lastRenderedPageBreak/>
        <w:t>arrive toujours avec l’amour et le désir dans le corps. Sa façon de marcher, de parler, de me toucher : tout invite à l’amour. Elle s’habille de manière que le corps soit une fête, elle porte des robes moulantes, parfois transparentes.</w:t>
      </w:r>
      <w:r>
        <w:rPr>
          <w:rStyle w:val="FootnoteSymbol"/>
          <w:i/>
        </w:rPr>
        <w:footnoteReference w:id="22"/>
      </w:r>
    </w:p>
    <w:p w:rsidR="0026709F" w:rsidRPr="004A3D1E" w:rsidRDefault="0026709F" w:rsidP="0026709F">
      <w:pPr>
        <w:pStyle w:val="Standard"/>
        <w:tabs>
          <w:tab w:val="left" w:pos="1440"/>
          <w:tab w:val="left" w:pos="2070"/>
        </w:tabs>
        <w:ind w:left="720" w:right="346"/>
        <w:jc w:val="both"/>
        <w:rPr>
          <w:lang w:val="fr-FR"/>
        </w:rPr>
      </w:pPr>
    </w:p>
    <w:p w:rsidR="0026709F" w:rsidRDefault="0026709F" w:rsidP="0026709F">
      <w:pPr>
        <w:pStyle w:val="Standard"/>
        <w:spacing w:line="360" w:lineRule="auto"/>
        <w:ind w:firstLine="720"/>
        <w:jc w:val="both"/>
        <w:rPr>
          <w:lang w:val="fr-FR"/>
        </w:rPr>
      </w:pPr>
      <w:r w:rsidRPr="004A3D1E">
        <w:rPr>
          <w:lang w:val="fr-FR"/>
        </w:rPr>
        <w:t xml:space="preserve">Il y a ainsi une forte focalisation sur l’inconnue napolitaine dont le héros est à la recherche. Rêveur, il s’évade dans ses pensées ; son imagination le transporte au-delà du temps réel. L’instinct libidineux qui l’anime trahit que l’Italie ne pourrait être plus que tout ce qu’il y découvre. A la poursuite vaine d’un temps inexistant, il s’écarte carrément de celui actuel et vit un temps chimérique. Partout et en tout temps, il rêve de cette femme inconnue qui pour lui, est le symbole de Naples la belle ville qu’il n’a toujours pas pu découvrir jusque-là sous cette façade. L’inconnue napolitaine que cet immigré marocain ne </w:t>
      </w:r>
      <w:r w:rsidR="00700AFC" w:rsidRPr="004A3D1E">
        <w:rPr>
          <w:lang w:val="fr-FR"/>
        </w:rPr>
        <w:t>conna</w:t>
      </w:r>
      <w:r w:rsidR="00700AFC">
        <w:rPr>
          <w:lang w:val="fr-FR"/>
        </w:rPr>
        <w:t>î</w:t>
      </w:r>
      <w:r w:rsidR="00700AFC" w:rsidRPr="004A3D1E">
        <w:rPr>
          <w:lang w:val="fr-FR"/>
        </w:rPr>
        <w:t>t</w:t>
      </w:r>
      <w:r w:rsidRPr="004A3D1E">
        <w:rPr>
          <w:lang w:val="fr-FR"/>
        </w:rPr>
        <w:t xml:space="preserve"> pas du tout physiquement, est paradoxalement l’</w:t>
      </w:r>
      <w:r w:rsidR="00764830">
        <w:rPr>
          <w:lang w:val="fr-FR"/>
        </w:rPr>
        <w:t>objet de tous ses désirs. Parti</w:t>
      </w:r>
      <w:r w:rsidRPr="004A3D1E">
        <w:rPr>
          <w:lang w:val="fr-FR"/>
        </w:rPr>
        <w:t xml:space="preserve"> à la recherche de l’inconnue, convaincu que sa découverte sera pour lui synonyme d’extase, le héros est lancé dans une aventure folle dont seul le rêve embellit. Ce cheminement est celui de bon nombre d’immigrés qui quittent souvent le continent avec des illusions sur l’Europe. Hélas, la désillusion est parfois énorme.</w:t>
      </w:r>
    </w:p>
    <w:p w:rsidR="00764830" w:rsidRPr="004A3D1E" w:rsidRDefault="00764830" w:rsidP="0026709F">
      <w:pPr>
        <w:pStyle w:val="Standard"/>
        <w:spacing w:line="360" w:lineRule="auto"/>
        <w:ind w:firstLine="720"/>
        <w:jc w:val="both"/>
        <w:rPr>
          <w:lang w:val="fr-FR"/>
        </w:rPr>
      </w:pPr>
    </w:p>
    <w:p w:rsidR="0026709F" w:rsidRPr="004A3D1E" w:rsidRDefault="0026709F" w:rsidP="0026709F">
      <w:pPr>
        <w:pStyle w:val="Standard"/>
        <w:spacing w:line="360" w:lineRule="auto"/>
        <w:ind w:firstLine="720"/>
        <w:jc w:val="both"/>
        <w:rPr>
          <w:lang w:val="fr-FR"/>
        </w:rPr>
      </w:pPr>
      <w:r w:rsidRPr="004A3D1E">
        <w:rPr>
          <w:lang w:val="fr-FR"/>
        </w:rPr>
        <w:t>Ainsi, lorsque le héros à la fin de son séjour en Italie – cinq ans – fera enfin la connaissance d’</w:t>
      </w:r>
      <w:proofErr w:type="spellStart"/>
      <w:r w:rsidRPr="004A3D1E">
        <w:rPr>
          <w:lang w:val="fr-FR"/>
        </w:rPr>
        <w:t>Iza</w:t>
      </w:r>
      <w:proofErr w:type="spellEnd"/>
      <w:r w:rsidRPr="004A3D1E">
        <w:rPr>
          <w:lang w:val="fr-FR"/>
        </w:rPr>
        <w:t>, grand sera son désarroi. La femme réelle n’ayant rien de celle dont il imaginait le portra</w:t>
      </w:r>
      <w:r>
        <w:rPr>
          <w:lang w:val="fr-FR"/>
        </w:rPr>
        <w:t xml:space="preserve">it et les formes voluptueuses, </w:t>
      </w:r>
      <w:r w:rsidRPr="004A3D1E">
        <w:rPr>
          <w:lang w:val="fr-FR"/>
        </w:rPr>
        <w:t>le temps chimérique dans lequel il vivait déjà juste en l’imaginant se redessinera. A ce titre, il rapporte :</w:t>
      </w:r>
    </w:p>
    <w:p w:rsidR="0026709F" w:rsidRDefault="0026709F" w:rsidP="0026709F">
      <w:pPr>
        <w:pStyle w:val="Standard"/>
        <w:ind w:left="806" w:right="432"/>
        <w:jc w:val="both"/>
        <w:rPr>
          <w:i/>
          <w:lang w:val="fr-FR"/>
        </w:rPr>
      </w:pPr>
      <w:r w:rsidRPr="004A3D1E">
        <w:rPr>
          <w:i/>
          <w:lang w:val="fr-FR"/>
        </w:rPr>
        <w:t>Je m’assis dans le vieux fauteuil rouge de la vieille et sentis que mon corps se refroidissait. J’eus une première vision : la vieille me souriait et me parlait, mais je n’entendais rien de ce qu’elle disait. Elle faisait des gestes de la main pour que je la rejoigne ou que je m’approche.</w:t>
      </w:r>
      <w:r>
        <w:rPr>
          <w:rStyle w:val="FootnoteSymbol"/>
          <w:i/>
        </w:rPr>
        <w:footnoteReference w:id="23"/>
      </w:r>
    </w:p>
    <w:p w:rsidR="0026709F" w:rsidRPr="004A3D1E" w:rsidRDefault="0026709F" w:rsidP="0026709F">
      <w:pPr>
        <w:pStyle w:val="Standard"/>
        <w:ind w:left="806" w:right="432"/>
        <w:jc w:val="both"/>
        <w:rPr>
          <w:rFonts w:ascii="Calibri" w:hAnsi="Calibri"/>
          <w:sz w:val="22"/>
          <w:szCs w:val="22"/>
          <w:lang w:val="fr-FR"/>
        </w:rPr>
      </w:pPr>
    </w:p>
    <w:p w:rsidR="0026709F" w:rsidRDefault="0026709F" w:rsidP="0026709F">
      <w:pPr>
        <w:pStyle w:val="Standard"/>
        <w:spacing w:line="360" w:lineRule="auto"/>
        <w:ind w:firstLine="720"/>
        <w:jc w:val="both"/>
        <w:rPr>
          <w:lang w:val="fr-FR"/>
        </w:rPr>
      </w:pPr>
      <w:r w:rsidRPr="004A3D1E">
        <w:rPr>
          <w:lang w:val="fr-FR"/>
        </w:rPr>
        <w:t xml:space="preserve">Abasourdi par l’évidence que l’Italie n’avait rien de plus beau que tout ce qu’il y avait déjà vu, que la perle rare ne se trouvait pas de ce côté, </w:t>
      </w:r>
      <w:proofErr w:type="spellStart"/>
      <w:r w:rsidRPr="004A3D1E">
        <w:rPr>
          <w:lang w:val="fr-FR"/>
        </w:rPr>
        <w:t>Bidoun</w:t>
      </w:r>
      <w:proofErr w:type="spellEnd"/>
      <w:r w:rsidRPr="004A3D1E">
        <w:rPr>
          <w:lang w:val="fr-FR"/>
        </w:rPr>
        <w:t xml:space="preserve"> ne cache pas sa désillusion. Lui qui a tant rêvé et espéré mi</w:t>
      </w:r>
      <w:r w:rsidR="00764830">
        <w:rPr>
          <w:lang w:val="fr-FR"/>
        </w:rPr>
        <w:t>eux de ce pays, s’est mis en</w:t>
      </w:r>
      <w:r w:rsidRPr="004A3D1E">
        <w:rPr>
          <w:lang w:val="fr-FR"/>
        </w:rPr>
        <w:t xml:space="preserve"> marge du temps pendant longtemps. Rendu à l’évidence, il voudrait ne plus être du monde, du temps actuel. Aussi,</w:t>
      </w:r>
      <w:r w:rsidR="00F87530">
        <w:rPr>
          <w:lang w:val="fr-FR"/>
        </w:rPr>
        <w:t xml:space="preserve"> son rêve le ramène à la vieille décédée</w:t>
      </w:r>
      <w:r w:rsidRPr="004A3D1E">
        <w:rPr>
          <w:lang w:val="fr-FR"/>
        </w:rPr>
        <w:t>. Il sent l’enfer s’ouvrit sous ses pieds, devine un temps fantomatique pour s’éclipser du temps réel qu’il abho</w:t>
      </w:r>
      <w:r>
        <w:rPr>
          <w:lang w:val="fr-FR"/>
        </w:rPr>
        <w:t>rre subitement. L</w:t>
      </w:r>
      <w:r w:rsidRPr="004A3D1E">
        <w:rPr>
          <w:lang w:val="fr-FR"/>
        </w:rPr>
        <w:t>e rêve</w:t>
      </w:r>
      <w:r>
        <w:rPr>
          <w:lang w:val="fr-FR"/>
        </w:rPr>
        <w:t>,</w:t>
      </w:r>
      <w:r w:rsidRPr="004A3D1E">
        <w:rPr>
          <w:lang w:val="fr-FR"/>
        </w:rPr>
        <w:t xml:space="preserve"> fait d’illusions, peut quelquefois tenir l’imm</w:t>
      </w:r>
      <w:r>
        <w:rPr>
          <w:lang w:val="fr-FR"/>
        </w:rPr>
        <w:t>igr</w:t>
      </w:r>
      <w:r w:rsidR="005A0812">
        <w:rPr>
          <w:lang w:val="fr-FR"/>
        </w:rPr>
        <w:t>é à distance du temps réel et lui</w:t>
      </w:r>
      <w:r>
        <w:rPr>
          <w:lang w:val="fr-FR"/>
        </w:rPr>
        <w:t xml:space="preserve"> fait vivre</w:t>
      </w:r>
      <w:r w:rsidRPr="004A3D1E">
        <w:rPr>
          <w:lang w:val="fr-FR"/>
        </w:rPr>
        <w:t xml:space="preserve"> un temps illusoire.  La </w:t>
      </w:r>
      <w:proofErr w:type="spellStart"/>
      <w:r w:rsidRPr="004A3D1E">
        <w:rPr>
          <w:lang w:val="fr-FR"/>
        </w:rPr>
        <w:t>paratopie</w:t>
      </w:r>
      <w:proofErr w:type="spellEnd"/>
      <w:r>
        <w:rPr>
          <w:lang w:val="fr-FR"/>
        </w:rPr>
        <w:fldChar w:fldCharType="begin"/>
      </w:r>
      <w:r>
        <w:instrText xml:space="preserve"> XE "</w:instrText>
      </w:r>
      <w:r w:rsidRPr="006B0A15">
        <w:rPr>
          <w:lang w:val="fr-FR"/>
        </w:rPr>
        <w:instrText>paratopie</w:instrText>
      </w:r>
      <w:r>
        <w:instrText xml:space="preserve">" </w:instrText>
      </w:r>
      <w:r>
        <w:rPr>
          <w:lang w:val="fr-FR"/>
        </w:rPr>
        <w:fldChar w:fldCharType="end"/>
      </w:r>
      <w:r w:rsidRPr="004A3D1E">
        <w:rPr>
          <w:lang w:val="fr-FR"/>
        </w:rPr>
        <w:t xml:space="preserve"> temporelle à </w:t>
      </w:r>
      <w:r w:rsidRPr="004A3D1E">
        <w:rPr>
          <w:lang w:val="fr-FR"/>
        </w:rPr>
        <w:lastRenderedPageBreak/>
        <w:t>laquell</w:t>
      </w:r>
      <w:r>
        <w:rPr>
          <w:lang w:val="fr-FR"/>
        </w:rPr>
        <w:t xml:space="preserve">e il est ainsi en proie est le reflet du malaise psychologique qu’il connaît en terre d’accueil. Les réalités de l’ailleurs semblent être peu satisfaisantes </w:t>
      </w:r>
      <w:r w:rsidRPr="004A3D1E">
        <w:rPr>
          <w:lang w:val="fr-FR"/>
        </w:rPr>
        <w:t xml:space="preserve">à </w:t>
      </w:r>
      <w:r>
        <w:rPr>
          <w:lang w:val="fr-FR"/>
        </w:rPr>
        <w:t>son plein épanouissement.</w:t>
      </w:r>
    </w:p>
    <w:p w:rsidR="0026709F" w:rsidRPr="004A3D1E" w:rsidRDefault="0026709F" w:rsidP="00F87530">
      <w:pPr>
        <w:pStyle w:val="Standard"/>
        <w:spacing w:line="360" w:lineRule="auto"/>
        <w:jc w:val="both"/>
        <w:rPr>
          <w:rFonts w:ascii="Calibri" w:hAnsi="Calibri"/>
          <w:sz w:val="22"/>
          <w:szCs w:val="22"/>
          <w:lang w:val="fr-FR"/>
        </w:rPr>
      </w:pPr>
    </w:p>
    <w:p w:rsidR="0026709F" w:rsidRDefault="0026709F" w:rsidP="0026709F">
      <w:pPr>
        <w:pStyle w:val="Standard"/>
        <w:spacing w:line="360" w:lineRule="auto"/>
        <w:ind w:firstLine="720"/>
        <w:jc w:val="both"/>
        <w:rPr>
          <w:lang w:val="fr-FR"/>
        </w:rPr>
      </w:pPr>
      <w:r w:rsidRPr="004A3D1E">
        <w:rPr>
          <w:lang w:val="fr-FR"/>
        </w:rPr>
        <w:t xml:space="preserve">Bref, nous pouvons retenir que </w:t>
      </w:r>
      <w:r w:rsidR="00F87530">
        <w:rPr>
          <w:lang w:val="fr-FR"/>
        </w:rPr>
        <w:t xml:space="preserve">la lecture de </w:t>
      </w:r>
      <w:r w:rsidR="00F87530" w:rsidRPr="00F87530">
        <w:rPr>
          <w:i/>
          <w:lang w:val="fr-FR"/>
        </w:rPr>
        <w:t>L’Auberge des pauvres</w:t>
      </w:r>
      <w:r w:rsidR="00F87530">
        <w:rPr>
          <w:lang w:val="fr-FR"/>
        </w:rPr>
        <w:t xml:space="preserve"> et </w:t>
      </w:r>
      <w:r w:rsidR="00F87530" w:rsidRPr="00F87530">
        <w:rPr>
          <w:i/>
          <w:lang w:val="fr-FR"/>
        </w:rPr>
        <w:t>Partir</w:t>
      </w:r>
      <w:r w:rsidR="00F87530">
        <w:rPr>
          <w:lang w:val="fr-FR"/>
        </w:rPr>
        <w:t xml:space="preserve"> </w:t>
      </w:r>
      <w:r w:rsidRPr="004A3D1E">
        <w:rPr>
          <w:lang w:val="fr-FR"/>
        </w:rPr>
        <w:t xml:space="preserve">permet de mettre en évidence les </w:t>
      </w:r>
      <w:proofErr w:type="spellStart"/>
      <w:r w:rsidRPr="004A3D1E">
        <w:rPr>
          <w:lang w:val="fr-FR"/>
        </w:rPr>
        <w:t>para</w:t>
      </w:r>
      <w:r>
        <w:rPr>
          <w:lang w:val="fr-FR"/>
        </w:rPr>
        <w:t>topies</w:t>
      </w:r>
      <w:proofErr w:type="spellEnd"/>
      <w:r>
        <w:rPr>
          <w:lang w:val="fr-FR"/>
        </w:rPr>
        <w:t xml:space="preserve"> spatiales et temporelles</w:t>
      </w:r>
      <w:r w:rsidR="00E04C5A">
        <w:rPr>
          <w:lang w:val="fr-FR"/>
        </w:rPr>
        <w:t xml:space="preserve"> qu’</w:t>
      </w:r>
      <w:r w:rsidR="00700AFC">
        <w:rPr>
          <w:lang w:val="fr-FR"/>
        </w:rPr>
        <w:t>expérimentent</w:t>
      </w:r>
      <w:r w:rsidR="005A0812">
        <w:rPr>
          <w:lang w:val="fr-FR"/>
        </w:rPr>
        <w:t xml:space="preserve"> des immigrés d’Afrique </w:t>
      </w:r>
      <w:r w:rsidRPr="004A3D1E">
        <w:rPr>
          <w:lang w:val="fr-FR"/>
        </w:rPr>
        <w:t xml:space="preserve"> en Europe. La nostalgie et le rêve les retenant tantôt en aval, tantôt en amont du temps</w:t>
      </w:r>
      <w:r w:rsidR="005B7F85">
        <w:rPr>
          <w:lang w:val="fr-FR"/>
        </w:rPr>
        <w:t>, les font voyager vers des</w:t>
      </w:r>
      <w:r w:rsidRPr="004A3D1E">
        <w:rPr>
          <w:lang w:val="fr-FR"/>
        </w:rPr>
        <w:t xml:space="preserve"> univers autres que celui où il se trouve, dont le pays d’origine principalement. Tantôt repl</w:t>
      </w:r>
      <w:r w:rsidR="00E04C5A">
        <w:rPr>
          <w:lang w:val="fr-FR"/>
        </w:rPr>
        <w:t>iés sur eux-mêmes et tantôt difficilement accep</w:t>
      </w:r>
      <w:r w:rsidRPr="004A3D1E">
        <w:rPr>
          <w:lang w:val="fr-FR"/>
        </w:rPr>
        <w:t xml:space="preserve">tés par les autochtones, ils en viennent quelquefois à errer pour essayer de découvrir le lieu qui leur conviendrait le mieux en pays étranger. La situation </w:t>
      </w:r>
      <w:proofErr w:type="spellStart"/>
      <w:r w:rsidRPr="004A3D1E">
        <w:rPr>
          <w:lang w:val="fr-FR"/>
        </w:rPr>
        <w:t>paratopiqu</w:t>
      </w:r>
      <w:r w:rsidR="00E04C5A">
        <w:rPr>
          <w:lang w:val="fr-FR"/>
        </w:rPr>
        <w:t>e</w:t>
      </w:r>
      <w:proofErr w:type="spellEnd"/>
      <w:r w:rsidR="00E04C5A">
        <w:rPr>
          <w:lang w:val="fr-FR"/>
        </w:rPr>
        <w:t xml:space="preserve"> qu’ils éprouvent</w:t>
      </w:r>
      <w:r>
        <w:rPr>
          <w:lang w:val="fr-FR"/>
        </w:rPr>
        <w:t xml:space="preserve"> est illustrative</w:t>
      </w:r>
      <w:r w:rsidRPr="004A3D1E">
        <w:rPr>
          <w:lang w:val="fr-FR"/>
        </w:rPr>
        <w:t xml:space="preserve"> du difficile rapprochement entre allogènes et autochtones. </w:t>
      </w:r>
      <w:r>
        <w:rPr>
          <w:lang w:val="fr-FR"/>
        </w:rPr>
        <w:t>Le caractère abandonnique de l’immigré se justifie par ce difficile rapprochement. Incapable de s’identifier comme un individu à part entière de l’espace et du temps qu’il connaît ailleurs, l’immigré finit par adopter même des comportements langagie</w:t>
      </w:r>
      <w:r w:rsidR="00E04C5A">
        <w:rPr>
          <w:lang w:val="fr-FR"/>
        </w:rPr>
        <w:t>rs peu usuels. Aussi, est-il victime d’</w:t>
      </w:r>
      <w:r>
        <w:rPr>
          <w:lang w:val="fr-FR"/>
        </w:rPr>
        <w:t xml:space="preserve">une </w:t>
      </w:r>
      <w:proofErr w:type="spellStart"/>
      <w:r>
        <w:rPr>
          <w:lang w:val="fr-FR"/>
        </w:rPr>
        <w:t>paratopie</w:t>
      </w:r>
      <w:proofErr w:type="spellEnd"/>
      <w:r>
        <w:rPr>
          <w:lang w:val="fr-FR"/>
        </w:rPr>
        <w:fldChar w:fldCharType="begin"/>
      </w:r>
      <w:r>
        <w:instrText xml:space="preserve"> XE "</w:instrText>
      </w:r>
      <w:r w:rsidRPr="006B0A15">
        <w:rPr>
          <w:lang w:val="fr-FR"/>
        </w:rPr>
        <w:instrText>paratopie</w:instrText>
      </w:r>
      <w:r>
        <w:instrText xml:space="preserve">" </w:instrText>
      </w:r>
      <w:r>
        <w:rPr>
          <w:lang w:val="fr-FR"/>
        </w:rPr>
        <w:fldChar w:fldCharType="end"/>
      </w:r>
      <w:r>
        <w:rPr>
          <w:lang w:val="fr-FR"/>
        </w:rPr>
        <w:t xml:space="preserve"> linguistiqu</w:t>
      </w:r>
      <w:r w:rsidR="005B7F85">
        <w:rPr>
          <w:lang w:val="fr-FR"/>
        </w:rPr>
        <w:t>e certaine, expression des malaises</w:t>
      </w:r>
      <w:r>
        <w:rPr>
          <w:lang w:val="fr-FR"/>
        </w:rPr>
        <w:t xml:space="preserve"> de l’immigration</w:t>
      </w:r>
      <w:r>
        <w:rPr>
          <w:lang w:val="fr-FR"/>
        </w:rPr>
        <w:fldChar w:fldCharType="begin"/>
      </w:r>
      <w:r>
        <w:instrText xml:space="preserve"> XE "</w:instrText>
      </w:r>
      <w:r w:rsidRPr="00016D6C">
        <w:instrText>immigration</w:instrText>
      </w:r>
      <w:r>
        <w:instrText xml:space="preserve">" </w:instrText>
      </w:r>
      <w:r>
        <w:rPr>
          <w:lang w:val="fr-FR"/>
        </w:rPr>
        <w:fldChar w:fldCharType="end"/>
      </w:r>
      <w:r>
        <w:rPr>
          <w:lang w:val="fr-FR"/>
        </w:rPr>
        <w:t xml:space="preserve">. </w:t>
      </w:r>
    </w:p>
    <w:p w:rsidR="0026709F" w:rsidRDefault="0026709F" w:rsidP="0026709F">
      <w:pPr>
        <w:pStyle w:val="Standard"/>
        <w:spacing w:line="360" w:lineRule="auto"/>
        <w:ind w:firstLine="720"/>
        <w:jc w:val="both"/>
        <w:rPr>
          <w:lang w:val="fr-FR"/>
        </w:rPr>
      </w:pPr>
    </w:p>
    <w:p w:rsidR="005B7F85" w:rsidRPr="004A3D1E" w:rsidRDefault="005B7F85" w:rsidP="0026709F">
      <w:pPr>
        <w:pStyle w:val="Standard"/>
        <w:spacing w:line="360" w:lineRule="auto"/>
        <w:ind w:firstLine="720"/>
        <w:jc w:val="both"/>
        <w:rPr>
          <w:lang w:val="fr-FR"/>
        </w:rPr>
      </w:pPr>
    </w:p>
    <w:p w:rsidR="0026709F" w:rsidRPr="004A3D1E" w:rsidRDefault="0026709F" w:rsidP="0026709F">
      <w:pPr>
        <w:pStyle w:val="Standard"/>
        <w:spacing w:after="240" w:line="360" w:lineRule="auto"/>
        <w:ind w:firstLine="720"/>
        <w:jc w:val="both"/>
        <w:rPr>
          <w:rFonts w:ascii="Calibri" w:hAnsi="Calibri"/>
          <w:sz w:val="22"/>
          <w:szCs w:val="22"/>
          <w:lang w:val="fr-FR"/>
        </w:rPr>
      </w:pPr>
      <w:r>
        <w:rPr>
          <w:lang w:val="fr-FR"/>
        </w:rPr>
        <w:tab/>
      </w:r>
      <w:r>
        <w:rPr>
          <w:lang w:val="fr-FR"/>
        </w:rPr>
        <w:tab/>
      </w:r>
      <w:r w:rsidRPr="004A3D1E">
        <w:rPr>
          <w:b/>
          <w:lang w:val="fr-FR"/>
        </w:rPr>
        <w:t>I</w:t>
      </w:r>
      <w:r w:rsidR="00F87530">
        <w:rPr>
          <w:b/>
          <w:lang w:val="fr-FR"/>
        </w:rPr>
        <w:t>I</w:t>
      </w:r>
      <w:r>
        <w:rPr>
          <w:b/>
          <w:lang w:val="fr-FR"/>
        </w:rPr>
        <w:t xml:space="preserve"> Les</w:t>
      </w:r>
      <w:r w:rsidRPr="004A3D1E">
        <w:rPr>
          <w:b/>
          <w:lang w:val="fr-FR"/>
        </w:rPr>
        <w:t xml:space="preserve"> </w:t>
      </w:r>
      <w:proofErr w:type="spellStart"/>
      <w:r>
        <w:rPr>
          <w:b/>
          <w:lang w:val="fr-FR"/>
        </w:rPr>
        <w:t>paratopies</w:t>
      </w:r>
      <w:proofErr w:type="spellEnd"/>
      <w:r>
        <w:rPr>
          <w:b/>
          <w:lang w:val="fr-FR"/>
        </w:rPr>
        <w:t xml:space="preserve"> linguistiques</w:t>
      </w:r>
    </w:p>
    <w:p w:rsidR="00B92C6B" w:rsidRDefault="0026709F" w:rsidP="005B7F85">
      <w:pPr>
        <w:pStyle w:val="Standard"/>
        <w:spacing w:line="360" w:lineRule="auto"/>
        <w:ind w:firstLine="720"/>
        <w:jc w:val="both"/>
        <w:rPr>
          <w:lang w:val="fr-FR"/>
        </w:rPr>
      </w:pPr>
      <w:r w:rsidRPr="004A3D1E">
        <w:rPr>
          <w:lang w:val="fr-FR"/>
        </w:rPr>
        <w:t xml:space="preserve">Si les </w:t>
      </w:r>
      <w:proofErr w:type="spellStart"/>
      <w:r w:rsidRPr="004A3D1E">
        <w:rPr>
          <w:lang w:val="fr-FR"/>
        </w:rPr>
        <w:t>paratopies</w:t>
      </w:r>
      <w:proofErr w:type="spellEnd"/>
      <w:r w:rsidRPr="004A3D1E">
        <w:rPr>
          <w:lang w:val="fr-FR"/>
        </w:rPr>
        <w:t xml:space="preserve"> s</w:t>
      </w:r>
      <w:r>
        <w:rPr>
          <w:lang w:val="fr-FR"/>
        </w:rPr>
        <w:t>patiales et temporelles montrent que</w:t>
      </w:r>
      <w:r w:rsidRPr="004A3D1E">
        <w:rPr>
          <w:lang w:val="fr-FR"/>
        </w:rPr>
        <w:t xml:space="preserve"> les immigrés </w:t>
      </w:r>
      <w:r w:rsidR="005B7F85">
        <w:rPr>
          <w:lang w:val="fr-FR"/>
        </w:rPr>
        <w:t xml:space="preserve">venus du Maghreb et d’Afrique noire </w:t>
      </w:r>
      <w:r>
        <w:rPr>
          <w:lang w:val="fr-FR"/>
        </w:rPr>
        <w:t xml:space="preserve">vivent en marge de </w:t>
      </w:r>
      <w:r w:rsidRPr="004A3D1E">
        <w:rPr>
          <w:lang w:val="fr-FR"/>
        </w:rPr>
        <w:t>l’espace et du temps</w:t>
      </w:r>
      <w:r>
        <w:rPr>
          <w:lang w:val="fr-FR"/>
        </w:rPr>
        <w:t xml:space="preserve"> qu’ils connaissent en Europe</w:t>
      </w:r>
      <w:r w:rsidRPr="004A3D1E">
        <w:rPr>
          <w:lang w:val="fr-FR"/>
        </w:rPr>
        <w:t xml:space="preserve">, la </w:t>
      </w:r>
      <w:proofErr w:type="spellStart"/>
      <w:r w:rsidRPr="004A3D1E">
        <w:rPr>
          <w:lang w:val="fr-FR"/>
        </w:rPr>
        <w:t>p</w:t>
      </w:r>
      <w:r>
        <w:rPr>
          <w:lang w:val="fr-FR"/>
        </w:rPr>
        <w:t>aratopie</w:t>
      </w:r>
      <w:proofErr w:type="spellEnd"/>
      <w:r>
        <w:rPr>
          <w:lang w:val="fr-FR"/>
        </w:rPr>
        <w:fldChar w:fldCharType="begin"/>
      </w:r>
      <w:r>
        <w:instrText xml:space="preserve"> XE "</w:instrText>
      </w:r>
      <w:r w:rsidRPr="006B0A15">
        <w:rPr>
          <w:lang w:val="fr-FR"/>
        </w:rPr>
        <w:instrText>paratopie</w:instrText>
      </w:r>
      <w:r>
        <w:instrText xml:space="preserve">" </w:instrText>
      </w:r>
      <w:r>
        <w:rPr>
          <w:lang w:val="fr-FR"/>
        </w:rPr>
        <w:fldChar w:fldCharType="end"/>
      </w:r>
      <w:r>
        <w:rPr>
          <w:lang w:val="fr-FR"/>
        </w:rPr>
        <w:t xml:space="preserve"> linguistique les rend plutôt étrangers tant à la langue originelle qu’à celle de la terre d’accueil. </w:t>
      </w:r>
      <w:r w:rsidRPr="004A3D1E">
        <w:rPr>
          <w:lang w:val="fr-FR"/>
        </w:rPr>
        <w:t xml:space="preserve">Partagé entre la langue du pays d’accueil et le dialecte appris depuis le pays d’origine, l’immigré semble bien être à tâtons entre les deux. </w:t>
      </w:r>
      <w:r w:rsidR="00B92C6B">
        <w:rPr>
          <w:lang w:val="fr-FR"/>
        </w:rPr>
        <w:t xml:space="preserve">Aussi, s’expose-t-il </w:t>
      </w:r>
      <w:r>
        <w:rPr>
          <w:lang w:val="fr-FR"/>
        </w:rPr>
        <w:t xml:space="preserve">éventuellement </w:t>
      </w:r>
      <w:r w:rsidRPr="00B63D96">
        <w:rPr>
          <w:lang w:val="fr-FR"/>
        </w:rPr>
        <w:t>à</w:t>
      </w:r>
      <w:r w:rsidRPr="004A3D1E">
        <w:rPr>
          <w:lang w:val="fr-FR"/>
        </w:rPr>
        <w:t xml:space="preserve"> un double danger : celui d’avoir de la peine à communiquer avec l’autre d’une part, et la possibilité de perdre l’usage de sa langue natale d’autre part. Or</w:t>
      </w:r>
      <w:r>
        <w:rPr>
          <w:lang w:val="fr-FR"/>
        </w:rPr>
        <w:t>,</w:t>
      </w:r>
      <w:r w:rsidRPr="004A3D1E">
        <w:rPr>
          <w:lang w:val="fr-FR"/>
        </w:rPr>
        <w:t xml:space="preserve"> au sujet de la langue vernaculaire, Fanon reprenant </w:t>
      </w:r>
      <w:proofErr w:type="spellStart"/>
      <w:r w:rsidRPr="004A3D1E">
        <w:rPr>
          <w:lang w:val="fr-FR"/>
        </w:rPr>
        <w:t>Damourette</w:t>
      </w:r>
      <w:proofErr w:type="spellEnd"/>
      <w:r w:rsidRPr="004A3D1E">
        <w:rPr>
          <w:lang w:val="fr-FR"/>
        </w:rPr>
        <w:t xml:space="preserve"> et Pichon affirmait déjà : « Tout idiome est une façon de penser. »</w:t>
      </w:r>
      <w:r>
        <w:rPr>
          <w:rStyle w:val="FootnoteSymbol"/>
          <w:i/>
        </w:rPr>
        <w:footnoteReference w:id="24"/>
      </w:r>
      <w:r w:rsidRPr="00D817E8">
        <w:rPr>
          <w:lang w:val="fr-FR"/>
        </w:rPr>
        <w:t xml:space="preserve">. </w:t>
      </w:r>
      <w:r w:rsidRPr="004A3D1E">
        <w:rPr>
          <w:lang w:val="fr-FR"/>
        </w:rPr>
        <w:t>Ne plus parler sa langue originelle serait alors synonyme d’asphyxie des modes de pensée récurrents à tout le groupe qui la parle, et par conséquent, aboutirait à la mise au tombeau de</w:t>
      </w:r>
      <w:r>
        <w:rPr>
          <w:lang w:val="fr-FR"/>
        </w:rPr>
        <w:t xml:space="preserve"> son « moi » </w:t>
      </w:r>
      <w:r w:rsidR="005B7F85">
        <w:rPr>
          <w:lang w:val="fr-FR"/>
        </w:rPr>
        <w:t>culturel.</w:t>
      </w:r>
    </w:p>
    <w:p w:rsidR="0026709F" w:rsidRDefault="00B92C6B" w:rsidP="0026709F">
      <w:pPr>
        <w:pStyle w:val="Standard"/>
        <w:spacing w:line="360" w:lineRule="auto"/>
        <w:ind w:firstLine="720"/>
        <w:jc w:val="both"/>
        <w:rPr>
          <w:lang w:val="fr-FR"/>
        </w:rPr>
      </w:pPr>
      <w:r>
        <w:rPr>
          <w:lang w:val="fr-FR"/>
        </w:rPr>
        <w:lastRenderedPageBreak/>
        <w:t xml:space="preserve">Par ailleurs, </w:t>
      </w:r>
      <w:r w:rsidR="0026709F">
        <w:rPr>
          <w:lang w:val="fr-FR"/>
        </w:rPr>
        <w:t>Fanon écrivait encore</w:t>
      </w:r>
      <w:r w:rsidR="0026709F" w:rsidRPr="004A3D1E">
        <w:rPr>
          <w:lang w:val="fr-FR"/>
        </w:rPr>
        <w:t> : « Parler, c’est être à même d’employer une certaine syntaxe, posséder la morphologie de telle ou telle langue, mais c’est surtout assumer une culture</w:t>
      </w:r>
      <w:r w:rsidR="0026709F">
        <w:rPr>
          <w:lang w:val="fr-FR"/>
        </w:rPr>
        <w:fldChar w:fldCharType="begin"/>
      </w:r>
      <w:r w:rsidR="0026709F">
        <w:instrText xml:space="preserve"> XE "</w:instrText>
      </w:r>
      <w:r w:rsidR="0026709F" w:rsidRPr="00E11ADD">
        <w:instrText>culture</w:instrText>
      </w:r>
      <w:r w:rsidR="0026709F">
        <w:instrText xml:space="preserve">" </w:instrText>
      </w:r>
      <w:r w:rsidR="0026709F">
        <w:rPr>
          <w:lang w:val="fr-FR"/>
        </w:rPr>
        <w:fldChar w:fldCharType="end"/>
      </w:r>
      <w:r w:rsidR="0026709F" w:rsidRPr="004A3D1E">
        <w:rPr>
          <w:lang w:val="fr-FR"/>
        </w:rPr>
        <w:t>, supporter le poids d’une civilisation. »</w:t>
      </w:r>
      <w:r w:rsidR="0026709F">
        <w:rPr>
          <w:rStyle w:val="FootnoteSymbol"/>
        </w:rPr>
        <w:footnoteReference w:id="25"/>
      </w:r>
      <w:r w:rsidR="0026709F" w:rsidRPr="00D817E8">
        <w:rPr>
          <w:lang w:val="fr-FR"/>
        </w:rPr>
        <w:t xml:space="preserve">. </w:t>
      </w:r>
      <w:r w:rsidR="0026709F" w:rsidRPr="004A3D1E">
        <w:rPr>
          <w:lang w:val="fr-FR"/>
        </w:rPr>
        <w:t xml:space="preserve">Autrement dit, les immigrés </w:t>
      </w:r>
      <w:r w:rsidR="00F46589">
        <w:rPr>
          <w:lang w:val="fr-FR"/>
        </w:rPr>
        <w:t>du continent noir</w:t>
      </w:r>
      <w:r>
        <w:rPr>
          <w:lang w:val="fr-FR"/>
        </w:rPr>
        <w:t xml:space="preserve"> </w:t>
      </w:r>
      <w:r w:rsidR="0026709F" w:rsidRPr="004A3D1E">
        <w:rPr>
          <w:lang w:val="fr-FR"/>
        </w:rPr>
        <w:t>qui doivent</w:t>
      </w:r>
      <w:r>
        <w:rPr>
          <w:lang w:val="fr-FR"/>
        </w:rPr>
        <w:t>, en Europe,</w:t>
      </w:r>
      <w:r w:rsidR="0026709F" w:rsidRPr="004A3D1E">
        <w:rPr>
          <w:lang w:val="fr-FR"/>
        </w:rPr>
        <w:t xml:space="preserve"> n</w:t>
      </w:r>
      <w:r>
        <w:rPr>
          <w:lang w:val="fr-FR"/>
        </w:rPr>
        <w:t>écessairement n’user qu’une langue occidentale</w:t>
      </w:r>
      <w:r w:rsidR="0026709F" w:rsidRPr="004A3D1E">
        <w:rPr>
          <w:lang w:val="fr-FR"/>
        </w:rPr>
        <w:t xml:space="preserve"> pour parler coura</w:t>
      </w:r>
      <w:r w:rsidR="00653E3E">
        <w:rPr>
          <w:lang w:val="fr-FR"/>
        </w:rPr>
        <w:t xml:space="preserve">mment avec le peuple dont ils </w:t>
      </w:r>
      <w:r w:rsidR="0026709F" w:rsidRPr="004A3D1E">
        <w:rPr>
          <w:lang w:val="fr-FR"/>
        </w:rPr>
        <w:t>vont à la rencontre, assum</w:t>
      </w:r>
      <w:r w:rsidR="00653E3E">
        <w:rPr>
          <w:lang w:val="fr-FR"/>
        </w:rPr>
        <w:t>ent ainsi la culture d’ailleurs</w:t>
      </w:r>
      <w:r w:rsidR="0026709F" w:rsidRPr="004A3D1E">
        <w:rPr>
          <w:lang w:val="fr-FR"/>
        </w:rPr>
        <w:t>,</w:t>
      </w:r>
      <w:r w:rsidR="00653E3E">
        <w:rPr>
          <w:lang w:val="fr-FR"/>
        </w:rPr>
        <w:t xml:space="preserve"> de l’autre,</w:t>
      </w:r>
      <w:r w:rsidR="0026709F" w:rsidRPr="004A3D1E">
        <w:rPr>
          <w:lang w:val="fr-FR"/>
        </w:rPr>
        <w:t xml:space="preserve"> se détachant davantage</w:t>
      </w:r>
      <w:r w:rsidR="0026709F">
        <w:rPr>
          <w:lang w:val="fr-FR"/>
        </w:rPr>
        <w:t xml:space="preserve"> de la leur. Si l’usage de ces</w:t>
      </w:r>
      <w:r w:rsidR="0026709F" w:rsidRPr="004A3D1E">
        <w:rPr>
          <w:lang w:val="fr-FR"/>
        </w:rPr>
        <w:t xml:space="preserve"> langue</w:t>
      </w:r>
      <w:r w:rsidR="0026709F">
        <w:rPr>
          <w:lang w:val="fr-FR"/>
        </w:rPr>
        <w:t>s,</w:t>
      </w:r>
      <w:r w:rsidR="0026709F" w:rsidRPr="004A3D1E">
        <w:rPr>
          <w:lang w:val="fr-FR"/>
        </w:rPr>
        <w:t xml:space="preserve"> en Afrique</w:t>
      </w:r>
      <w:r w:rsidR="0026709F">
        <w:rPr>
          <w:lang w:val="fr-FR"/>
        </w:rPr>
        <w:t>,</w:t>
      </w:r>
      <w:r w:rsidR="0026709F" w:rsidRPr="004A3D1E">
        <w:rPr>
          <w:lang w:val="fr-FR"/>
        </w:rPr>
        <w:t xml:space="preserve"> jumelé</w:t>
      </w:r>
      <w:r w:rsidR="0026709F">
        <w:rPr>
          <w:lang w:val="fr-FR"/>
        </w:rPr>
        <w:t>s</w:t>
      </w:r>
      <w:r w:rsidR="0026709F" w:rsidRPr="004A3D1E">
        <w:rPr>
          <w:lang w:val="fr-FR"/>
        </w:rPr>
        <w:t xml:space="preserve"> à celles maternelles faisaient d’eux des êtres multiculturels, en Europe en revanche</w:t>
      </w:r>
      <w:r w:rsidR="0026709F">
        <w:rPr>
          <w:lang w:val="fr-FR"/>
        </w:rPr>
        <w:t>,</w:t>
      </w:r>
      <w:r w:rsidR="0026709F" w:rsidRPr="004A3D1E">
        <w:rPr>
          <w:lang w:val="fr-FR"/>
        </w:rPr>
        <w:t xml:space="preserve"> ils sont quasim</w:t>
      </w:r>
      <w:r w:rsidR="00653E3E">
        <w:rPr>
          <w:lang w:val="fr-FR"/>
        </w:rPr>
        <w:t xml:space="preserve">ent appelés au </w:t>
      </w:r>
      <w:proofErr w:type="spellStart"/>
      <w:r w:rsidR="00653E3E">
        <w:rPr>
          <w:lang w:val="fr-FR"/>
        </w:rPr>
        <w:t>monoculturalisme</w:t>
      </w:r>
      <w:proofErr w:type="spellEnd"/>
      <w:r w:rsidR="00653E3E">
        <w:rPr>
          <w:lang w:val="fr-FR"/>
        </w:rPr>
        <w:t> ;</w:t>
      </w:r>
      <w:r w:rsidR="0026709F" w:rsidRPr="004A3D1E">
        <w:rPr>
          <w:lang w:val="fr-FR"/>
        </w:rPr>
        <w:t xml:space="preserve"> c’est-à-dire l’usage exacerbé d’une seule culture, en l’occurrence celle occidentale.</w:t>
      </w:r>
    </w:p>
    <w:p w:rsidR="0026709F" w:rsidRPr="004A3D1E" w:rsidRDefault="0026709F" w:rsidP="0026709F">
      <w:pPr>
        <w:pStyle w:val="Standard"/>
        <w:spacing w:line="360" w:lineRule="auto"/>
        <w:ind w:firstLine="720"/>
        <w:jc w:val="both"/>
        <w:rPr>
          <w:rFonts w:ascii="Calibri" w:hAnsi="Calibri"/>
          <w:sz w:val="22"/>
          <w:szCs w:val="22"/>
          <w:lang w:val="fr-FR"/>
        </w:rPr>
      </w:pPr>
    </w:p>
    <w:p w:rsidR="0026709F" w:rsidRPr="004A3D1E" w:rsidRDefault="0026709F" w:rsidP="0026709F">
      <w:pPr>
        <w:pStyle w:val="Standard"/>
        <w:spacing w:line="360" w:lineRule="auto"/>
        <w:ind w:firstLine="720"/>
        <w:jc w:val="both"/>
        <w:rPr>
          <w:lang w:val="fr-FR"/>
        </w:rPr>
      </w:pPr>
      <w:r>
        <w:rPr>
          <w:lang w:val="fr-FR"/>
        </w:rPr>
        <w:t>C</w:t>
      </w:r>
      <w:r w:rsidRPr="004A3D1E">
        <w:rPr>
          <w:lang w:val="fr-FR"/>
        </w:rPr>
        <w:t xml:space="preserve">ette attitude peut être soulignée comme </w:t>
      </w:r>
      <w:r>
        <w:rPr>
          <w:lang w:val="fr-FR"/>
        </w:rPr>
        <w:t xml:space="preserve">l’une des causes du trait </w:t>
      </w:r>
      <w:r w:rsidRPr="004A3D1E">
        <w:rPr>
          <w:lang w:val="fr-FR"/>
        </w:rPr>
        <w:t>abandon</w:t>
      </w:r>
      <w:r>
        <w:rPr>
          <w:lang w:val="fr-FR"/>
        </w:rPr>
        <w:t>nique de l’immigré. S’il se caractérise</w:t>
      </w:r>
      <w:r w:rsidRPr="004A3D1E">
        <w:rPr>
          <w:lang w:val="fr-FR"/>
        </w:rPr>
        <w:t xml:space="preserve"> comme un </w:t>
      </w:r>
      <w:r>
        <w:rPr>
          <w:lang w:val="fr-FR"/>
        </w:rPr>
        <w:t xml:space="preserve">être </w:t>
      </w:r>
      <w:r w:rsidRPr="00A348B6">
        <w:rPr>
          <w:lang w:val="fr-FR"/>
        </w:rPr>
        <w:t>abandonnique,</w:t>
      </w:r>
      <w:r w:rsidRPr="004A3D1E">
        <w:rPr>
          <w:lang w:val="fr-FR"/>
        </w:rPr>
        <w:t xml:space="preserve"> c’est justement parce que l’autre dont il va à la rencontre, dans son intransigeance, lui réclame souvent, tacitement, l’abandon de soi, de sa langue. Mais parce qu’il – l’immigré – est nostalgique, celui-ci ne pourrait que difficilement délaisser sa langue d’origine. Aussi, s’exprime-t-il en Europe dans une langue qu’il ressent plus que jamais étrangère à la sienne. Son usage de cette langue </w:t>
      </w:r>
      <w:r>
        <w:rPr>
          <w:lang w:val="fr-FR"/>
        </w:rPr>
        <w:t xml:space="preserve">étant </w:t>
      </w:r>
      <w:r w:rsidRPr="004A3D1E">
        <w:rPr>
          <w:lang w:val="fr-FR"/>
        </w:rPr>
        <w:t xml:space="preserve">quelquefois </w:t>
      </w:r>
      <w:proofErr w:type="spellStart"/>
      <w:r w:rsidRPr="004A3D1E">
        <w:rPr>
          <w:lang w:val="fr-FR"/>
        </w:rPr>
        <w:t>inappréhensible</w:t>
      </w:r>
      <w:proofErr w:type="spellEnd"/>
      <w:r w:rsidRPr="004A3D1E">
        <w:rPr>
          <w:lang w:val="fr-FR"/>
        </w:rPr>
        <w:t>, il a aussi constamment recours à la langue dia</w:t>
      </w:r>
      <w:r>
        <w:rPr>
          <w:lang w:val="fr-FR"/>
        </w:rPr>
        <w:t xml:space="preserve">lectale dont l’usage semble résiduel. Cette situation est illustrative de la </w:t>
      </w:r>
      <w:proofErr w:type="spellStart"/>
      <w:r>
        <w:rPr>
          <w:lang w:val="fr-FR"/>
        </w:rPr>
        <w:t>paratopie</w:t>
      </w:r>
      <w:proofErr w:type="spellEnd"/>
      <w:r>
        <w:rPr>
          <w:lang w:val="fr-FR"/>
        </w:rPr>
        <w:fldChar w:fldCharType="begin"/>
      </w:r>
      <w:r>
        <w:instrText xml:space="preserve"> XE "</w:instrText>
      </w:r>
      <w:r w:rsidRPr="006B0A15">
        <w:rPr>
          <w:lang w:val="fr-FR"/>
        </w:rPr>
        <w:instrText>paratopie</w:instrText>
      </w:r>
      <w:r>
        <w:instrText xml:space="preserve">" </w:instrText>
      </w:r>
      <w:r>
        <w:rPr>
          <w:lang w:val="fr-FR"/>
        </w:rPr>
        <w:fldChar w:fldCharType="end"/>
      </w:r>
      <w:r>
        <w:rPr>
          <w:lang w:val="fr-FR"/>
        </w:rPr>
        <w:t xml:space="preserve"> linguistique</w:t>
      </w:r>
      <w:r w:rsidRPr="004A3D1E">
        <w:rPr>
          <w:lang w:val="fr-FR"/>
        </w:rPr>
        <w:t xml:space="preserve">.  </w:t>
      </w:r>
    </w:p>
    <w:p w:rsidR="0026709F" w:rsidRPr="004A3D1E" w:rsidRDefault="0026709F" w:rsidP="0026709F">
      <w:pPr>
        <w:pStyle w:val="Standard"/>
        <w:spacing w:line="360" w:lineRule="auto"/>
        <w:ind w:firstLine="720"/>
        <w:jc w:val="both"/>
        <w:rPr>
          <w:rFonts w:ascii="Calibri" w:hAnsi="Calibri"/>
          <w:sz w:val="22"/>
          <w:szCs w:val="22"/>
          <w:lang w:val="fr-FR"/>
        </w:rPr>
      </w:pPr>
      <w:r>
        <w:rPr>
          <w:lang w:val="fr-FR"/>
        </w:rPr>
        <w:tab/>
      </w:r>
    </w:p>
    <w:p w:rsidR="0026709F" w:rsidRDefault="0026709F" w:rsidP="0026709F">
      <w:pPr>
        <w:pStyle w:val="Standard"/>
        <w:spacing w:line="360" w:lineRule="auto"/>
        <w:ind w:firstLine="720"/>
        <w:jc w:val="both"/>
        <w:rPr>
          <w:lang w:val="fr-FR"/>
        </w:rPr>
      </w:pPr>
      <w:r w:rsidRPr="004A3D1E">
        <w:rPr>
          <w:lang w:val="fr-FR"/>
        </w:rPr>
        <w:t xml:space="preserve">Dans </w:t>
      </w:r>
      <w:r w:rsidRPr="004A3D1E">
        <w:rPr>
          <w:i/>
          <w:lang w:val="fr-FR"/>
        </w:rPr>
        <w:t>Partir,</w:t>
      </w:r>
      <w:r w:rsidRPr="004A3D1E">
        <w:rPr>
          <w:lang w:val="fr-FR"/>
        </w:rPr>
        <w:t xml:space="preserve"> le personna</w:t>
      </w:r>
      <w:r>
        <w:rPr>
          <w:lang w:val="fr-FR"/>
        </w:rPr>
        <w:t xml:space="preserve">ge </w:t>
      </w:r>
      <w:proofErr w:type="spellStart"/>
      <w:r>
        <w:rPr>
          <w:lang w:val="fr-FR"/>
        </w:rPr>
        <w:t>Sadek</w:t>
      </w:r>
      <w:proofErr w:type="spellEnd"/>
      <w:r>
        <w:rPr>
          <w:lang w:val="fr-FR"/>
        </w:rPr>
        <w:t>, immigré en Europe,</w:t>
      </w:r>
      <w:r w:rsidRPr="004A3D1E">
        <w:rPr>
          <w:lang w:val="fr-FR"/>
        </w:rPr>
        <w:t xml:space="preserve"> affirme : « Ah, la langue dialectale arabe, elle est si poétique dans le pays et si étrangère ici. </w:t>
      </w:r>
      <w:r w:rsidRPr="00D817E8">
        <w:rPr>
          <w:lang w:val="fr-FR"/>
        </w:rPr>
        <w:t>Nous parlons un mauvais arabe truffé de mauvais français. »</w:t>
      </w:r>
      <w:r>
        <w:rPr>
          <w:rStyle w:val="FootnoteSymbol"/>
        </w:rPr>
        <w:footnoteReference w:id="26"/>
      </w:r>
      <w:r w:rsidRPr="00D817E8">
        <w:rPr>
          <w:lang w:val="fr-FR"/>
        </w:rPr>
        <w:t xml:space="preserve">. </w:t>
      </w:r>
      <w:r w:rsidRPr="004A3D1E">
        <w:rPr>
          <w:lang w:val="fr-FR"/>
        </w:rPr>
        <w:t>Ses propos confirment d’entrée de jeu que l’immigré</w:t>
      </w:r>
      <w:r>
        <w:rPr>
          <w:lang w:val="fr-FR"/>
        </w:rPr>
        <w:t xml:space="preserve"> connait généralement </w:t>
      </w:r>
      <w:r w:rsidRPr="004A3D1E">
        <w:rPr>
          <w:lang w:val="fr-FR"/>
        </w:rPr>
        <w:t xml:space="preserve">une </w:t>
      </w:r>
      <w:proofErr w:type="spellStart"/>
      <w:r w:rsidRPr="004A3D1E">
        <w:rPr>
          <w:lang w:val="fr-FR"/>
        </w:rPr>
        <w:t>paratopie</w:t>
      </w:r>
      <w:proofErr w:type="spellEnd"/>
      <w:r>
        <w:rPr>
          <w:lang w:val="fr-FR"/>
        </w:rPr>
        <w:fldChar w:fldCharType="begin"/>
      </w:r>
      <w:r>
        <w:instrText xml:space="preserve"> XE "</w:instrText>
      </w:r>
      <w:r w:rsidRPr="006B0A15">
        <w:rPr>
          <w:lang w:val="fr-FR"/>
        </w:rPr>
        <w:instrText>paratopie</w:instrText>
      </w:r>
      <w:r>
        <w:instrText xml:space="preserve">" </w:instrText>
      </w:r>
      <w:r>
        <w:rPr>
          <w:lang w:val="fr-FR"/>
        </w:rPr>
        <w:fldChar w:fldCharType="end"/>
      </w:r>
      <w:r w:rsidRPr="004A3D1E">
        <w:rPr>
          <w:lang w:val="fr-FR"/>
        </w:rPr>
        <w:t xml:space="preserve"> linguistique en terre d’accueil. Partagé entre la langue natale dont il en perd l’usage courant et la langue étrangère dont l’acquisition s’avère souvent délic</w:t>
      </w:r>
      <w:r>
        <w:rPr>
          <w:lang w:val="fr-FR"/>
        </w:rPr>
        <w:t xml:space="preserve">ate, il ne s’exprime </w:t>
      </w:r>
      <w:r w:rsidRPr="004A3D1E">
        <w:rPr>
          <w:lang w:val="fr-FR"/>
        </w:rPr>
        <w:t>parfaitement en aucune langue</w:t>
      </w:r>
      <w:r>
        <w:rPr>
          <w:lang w:val="fr-FR"/>
        </w:rPr>
        <w:t xml:space="preserve"> au final</w:t>
      </w:r>
      <w:r w:rsidRPr="004A3D1E">
        <w:rPr>
          <w:lang w:val="fr-FR"/>
        </w:rPr>
        <w:t xml:space="preserve">. </w:t>
      </w:r>
    </w:p>
    <w:p w:rsidR="00653E3E" w:rsidRPr="00D817E8" w:rsidRDefault="00653E3E" w:rsidP="0026709F">
      <w:pPr>
        <w:pStyle w:val="Standard"/>
        <w:spacing w:line="360" w:lineRule="auto"/>
        <w:ind w:firstLine="720"/>
        <w:jc w:val="both"/>
        <w:rPr>
          <w:rFonts w:ascii="Calibri" w:hAnsi="Calibri"/>
          <w:sz w:val="22"/>
          <w:szCs w:val="22"/>
          <w:lang w:val="fr-FR"/>
        </w:rPr>
      </w:pPr>
    </w:p>
    <w:p w:rsidR="0026709F" w:rsidRDefault="0026709F" w:rsidP="0026709F">
      <w:pPr>
        <w:pStyle w:val="Standard"/>
        <w:spacing w:line="360" w:lineRule="auto"/>
        <w:ind w:firstLine="720"/>
        <w:jc w:val="both"/>
        <w:rPr>
          <w:lang w:val="fr-FR"/>
        </w:rPr>
      </w:pPr>
      <w:r w:rsidRPr="00D817E8">
        <w:rPr>
          <w:lang w:val="fr-FR"/>
        </w:rPr>
        <w:t xml:space="preserve"> </w:t>
      </w:r>
      <w:r w:rsidR="00653E3E">
        <w:rPr>
          <w:lang w:val="fr-FR"/>
        </w:rPr>
        <w:t>En outre</w:t>
      </w:r>
      <w:r w:rsidRPr="004A3D1E">
        <w:rPr>
          <w:lang w:val="fr-FR"/>
        </w:rPr>
        <w:t xml:space="preserve">, le personnage Mohammed Touré que Ben Jelloun présente comme un imminent professeur, affirme : « Il y a deux mois, nous étions tous à Princeton, c’était très intéressant, le seul problème, c’est que tout le monde s’exprimait en anglais, une langue que je </w:t>
      </w:r>
      <w:r w:rsidRPr="004A3D1E">
        <w:rPr>
          <w:lang w:val="fr-FR"/>
        </w:rPr>
        <w:lastRenderedPageBreak/>
        <w:t>comprends mais que je ne parle pas »</w:t>
      </w:r>
      <w:r>
        <w:rPr>
          <w:rStyle w:val="FootnoteSymbol"/>
        </w:rPr>
        <w:footnoteReference w:id="27"/>
      </w:r>
      <w:r w:rsidRPr="004A3D1E">
        <w:rPr>
          <w:lang w:val="fr-FR"/>
        </w:rPr>
        <w:t xml:space="preserve">.  Autrement dit, même les plus instruits s’heurtent </w:t>
      </w:r>
      <w:r>
        <w:rPr>
          <w:lang w:val="fr-FR"/>
        </w:rPr>
        <w:t xml:space="preserve">souvent </w:t>
      </w:r>
      <w:r w:rsidRPr="004A3D1E">
        <w:rPr>
          <w:lang w:val="fr-FR"/>
        </w:rPr>
        <w:t>au problème de la langue en situation d’immigration</w:t>
      </w:r>
      <w:r>
        <w:rPr>
          <w:lang w:val="fr-FR"/>
        </w:rPr>
        <w:fldChar w:fldCharType="begin"/>
      </w:r>
      <w:r>
        <w:instrText xml:space="preserve"> XE "</w:instrText>
      </w:r>
      <w:r w:rsidRPr="00016D6C">
        <w:instrText>immigration</w:instrText>
      </w:r>
      <w:r>
        <w:instrText xml:space="preserve">" </w:instrText>
      </w:r>
      <w:r>
        <w:rPr>
          <w:lang w:val="fr-FR"/>
        </w:rPr>
        <w:fldChar w:fldCharType="end"/>
      </w:r>
      <w:r w:rsidRPr="004A3D1E">
        <w:rPr>
          <w:lang w:val="fr-FR"/>
        </w:rPr>
        <w:t xml:space="preserve">. L’apprentissage de la langue du pays d’accueil s’avérant généralement une tâche difficile, tout comme le recours à la langue connue est quasiment impossible pour s’exprimer avec l’autochtone qui ne la maitrise pas, l’immigré se confronte à un dilemme d’ordre linguistique. C’est sans doute la raison pour laquelle </w:t>
      </w:r>
      <w:proofErr w:type="spellStart"/>
      <w:r w:rsidRPr="004A3D1E">
        <w:rPr>
          <w:lang w:val="fr-FR"/>
        </w:rPr>
        <w:t>Azel</w:t>
      </w:r>
      <w:proofErr w:type="spellEnd"/>
      <w:r w:rsidRPr="004A3D1E">
        <w:rPr>
          <w:lang w:val="fr-FR"/>
        </w:rPr>
        <w:t xml:space="preserve"> pour communiquer avec la police espagnole, a besoin de la présence d’un policier qui outre l’espagnol, s’exprime en français et </w:t>
      </w:r>
      <w:r>
        <w:rPr>
          <w:lang w:val="fr-FR"/>
        </w:rPr>
        <w:t xml:space="preserve">en </w:t>
      </w:r>
      <w:r w:rsidRPr="004A3D1E">
        <w:rPr>
          <w:lang w:val="fr-FR"/>
        </w:rPr>
        <w:t>arabe. C’est bien là un signe que ce personnage immigré en Espagne a du mal à</w:t>
      </w:r>
      <w:r>
        <w:rPr>
          <w:lang w:val="fr-FR"/>
        </w:rPr>
        <w:t xml:space="preserve"> faire</w:t>
      </w:r>
      <w:r w:rsidRPr="004A3D1E">
        <w:rPr>
          <w:lang w:val="fr-FR"/>
        </w:rPr>
        <w:t xml:space="preserve"> usage correct de la langue ibérique ; ce qui témoigne de l’</w:t>
      </w:r>
      <w:proofErr w:type="spellStart"/>
      <w:r w:rsidRPr="004A3D1E">
        <w:rPr>
          <w:lang w:val="fr-FR"/>
        </w:rPr>
        <w:t>inacquisition</w:t>
      </w:r>
      <w:proofErr w:type="spellEnd"/>
      <w:r w:rsidRPr="004A3D1E">
        <w:rPr>
          <w:lang w:val="fr-FR"/>
        </w:rPr>
        <w:t xml:space="preserve"> de la langue du pays d’accueil et révèle ainsi la </w:t>
      </w:r>
      <w:proofErr w:type="spellStart"/>
      <w:r w:rsidRPr="004A3D1E">
        <w:rPr>
          <w:lang w:val="fr-FR"/>
        </w:rPr>
        <w:t>paratopie</w:t>
      </w:r>
      <w:proofErr w:type="spellEnd"/>
      <w:r>
        <w:rPr>
          <w:lang w:val="fr-FR"/>
        </w:rPr>
        <w:fldChar w:fldCharType="begin"/>
      </w:r>
      <w:r>
        <w:instrText xml:space="preserve"> XE "</w:instrText>
      </w:r>
      <w:r w:rsidRPr="006B0A15">
        <w:rPr>
          <w:lang w:val="fr-FR"/>
        </w:rPr>
        <w:instrText>paratopie</w:instrText>
      </w:r>
      <w:r>
        <w:instrText xml:space="preserve">" </w:instrText>
      </w:r>
      <w:r>
        <w:rPr>
          <w:lang w:val="fr-FR"/>
        </w:rPr>
        <w:fldChar w:fldCharType="end"/>
      </w:r>
      <w:r w:rsidRPr="004A3D1E">
        <w:rPr>
          <w:lang w:val="fr-FR"/>
        </w:rPr>
        <w:t xml:space="preserve"> linguistique que connait cet immigré marocain en Espagne.</w:t>
      </w:r>
    </w:p>
    <w:p w:rsidR="0026709F" w:rsidRPr="004A3D1E" w:rsidRDefault="0026709F" w:rsidP="0026709F">
      <w:pPr>
        <w:pStyle w:val="Standard"/>
        <w:spacing w:line="360" w:lineRule="auto"/>
        <w:ind w:firstLine="720"/>
        <w:jc w:val="both"/>
        <w:rPr>
          <w:lang w:val="fr-FR"/>
        </w:rPr>
      </w:pPr>
    </w:p>
    <w:p w:rsidR="0026709F" w:rsidRPr="00620E17" w:rsidRDefault="0026709F" w:rsidP="0026709F">
      <w:pPr>
        <w:spacing w:line="360" w:lineRule="auto"/>
        <w:ind w:firstLine="720"/>
        <w:jc w:val="both"/>
        <w:rPr>
          <w:rFonts w:eastAsia="SimSun, 宋体" w:cs="Times New Roman"/>
        </w:rPr>
      </w:pPr>
      <w:r>
        <w:t xml:space="preserve">Outre les illustrations qui précèdent, la </w:t>
      </w:r>
      <w:proofErr w:type="spellStart"/>
      <w:r>
        <w:t>paratopie</w:t>
      </w:r>
      <w:proofErr w:type="spellEnd"/>
      <w:r>
        <w:fldChar w:fldCharType="begin"/>
      </w:r>
      <w:r>
        <w:instrText xml:space="preserve"> XE "</w:instrText>
      </w:r>
      <w:r w:rsidRPr="006B0A15">
        <w:instrText>paratopie</w:instrText>
      </w:r>
      <w:r>
        <w:instrText xml:space="preserve">" </w:instrText>
      </w:r>
      <w:r>
        <w:fldChar w:fldCharType="end"/>
      </w:r>
      <w:r>
        <w:t xml:space="preserve"> linguistique se révèle également dans le corpus sous les signes de l’imbroglio.</w:t>
      </w:r>
      <w:r w:rsidRPr="00620E17">
        <w:t xml:space="preserve"> </w:t>
      </w:r>
      <w:r>
        <w:rPr>
          <w:rFonts w:eastAsia="SimSun, 宋体" w:cs="Times New Roman"/>
        </w:rPr>
        <w:t>Il convient</w:t>
      </w:r>
      <w:r w:rsidRPr="00620E17">
        <w:rPr>
          <w:rFonts w:eastAsia="SimSun, 宋体" w:cs="Times New Roman"/>
        </w:rPr>
        <w:t xml:space="preserve"> de définir l’imbroglio comme une situation quelconque qui pr</w:t>
      </w:r>
      <w:r>
        <w:rPr>
          <w:rFonts w:eastAsia="SimSun, 宋体" w:cs="Times New Roman"/>
        </w:rPr>
        <w:t xml:space="preserve">ête à confusion. Tel que perçu </w:t>
      </w:r>
      <w:r w:rsidRPr="00620E17">
        <w:rPr>
          <w:rFonts w:eastAsia="SimSun, 宋体" w:cs="Times New Roman"/>
        </w:rPr>
        <w:t xml:space="preserve">sur le plan linguistique, il est synonyme d’un brouillamini sur le code de la communication verbale que constitue la langue. En effet, toute communication entre interlocuteurs nécessite une </w:t>
      </w:r>
      <w:r w:rsidR="00F46589" w:rsidRPr="00620E17">
        <w:rPr>
          <w:rFonts w:eastAsia="SimSun, 宋体" w:cs="Times New Roman"/>
        </w:rPr>
        <w:t>ma</w:t>
      </w:r>
      <w:r w:rsidR="00F46589">
        <w:rPr>
          <w:rFonts w:eastAsia="SimSun, 宋体" w:cs="Times New Roman"/>
        </w:rPr>
        <w:t>î</w:t>
      </w:r>
      <w:r w:rsidR="00F46589" w:rsidRPr="00620E17">
        <w:rPr>
          <w:rFonts w:eastAsia="SimSun, 宋体" w:cs="Times New Roman"/>
        </w:rPr>
        <w:t>trise</w:t>
      </w:r>
      <w:r w:rsidRPr="00620E17">
        <w:rPr>
          <w:rFonts w:eastAsia="SimSun, 宋体" w:cs="Times New Roman"/>
        </w:rPr>
        <w:t xml:space="preserve"> du code langagier dont ils font usage. Cependant, il advient que des torsions, distorsions, dysfonctionnements de la langue n’entérine point les échanges entre locuteur </w:t>
      </w:r>
      <w:r>
        <w:rPr>
          <w:rFonts w:eastAsia="SimSun, 宋体" w:cs="Times New Roman"/>
        </w:rPr>
        <w:t xml:space="preserve">et allocutaire. Ces contresens </w:t>
      </w:r>
      <w:r w:rsidRPr="00620E17">
        <w:rPr>
          <w:rFonts w:eastAsia="SimSun, 宋体" w:cs="Times New Roman"/>
        </w:rPr>
        <w:t xml:space="preserve">peuvent parfois être révélateurs de la non maitrise ou de la déformation d’une langue dont l’on s’en écarte, de manière volontaire ou involontaire. En ce sens, l’imbroglio est caractéristique de la </w:t>
      </w:r>
      <w:proofErr w:type="spellStart"/>
      <w:r w:rsidRPr="00620E17">
        <w:rPr>
          <w:rFonts w:eastAsia="SimSun, 宋体" w:cs="Times New Roman"/>
        </w:rPr>
        <w:t>paratopie</w:t>
      </w:r>
      <w:proofErr w:type="spellEnd"/>
      <w:r w:rsidRPr="00620E17">
        <w:rPr>
          <w:rFonts w:eastAsia="SimSun, 宋体" w:cs="Times New Roman"/>
        </w:rPr>
        <w:t xml:space="preserve"> linguistique. </w:t>
      </w:r>
    </w:p>
    <w:p w:rsidR="0026709F" w:rsidRDefault="0026709F" w:rsidP="0026709F">
      <w:pPr>
        <w:pStyle w:val="Standard"/>
        <w:spacing w:line="360" w:lineRule="auto"/>
        <w:ind w:firstLine="720"/>
        <w:jc w:val="both"/>
        <w:rPr>
          <w:lang w:val="fr-FR"/>
        </w:rPr>
      </w:pPr>
    </w:p>
    <w:p w:rsidR="0026709F" w:rsidRDefault="0026709F" w:rsidP="00BB5499">
      <w:pPr>
        <w:pStyle w:val="Standard"/>
        <w:spacing w:line="360" w:lineRule="auto"/>
        <w:ind w:firstLine="720"/>
        <w:jc w:val="both"/>
        <w:rPr>
          <w:lang w:val="fr-FR"/>
        </w:rPr>
      </w:pPr>
      <w:r>
        <w:rPr>
          <w:lang w:val="fr-FR"/>
        </w:rPr>
        <w:t xml:space="preserve"> </w:t>
      </w:r>
      <w:r w:rsidRPr="004A3D1E">
        <w:rPr>
          <w:lang w:val="fr-FR"/>
        </w:rPr>
        <w:t xml:space="preserve">Dans </w:t>
      </w:r>
      <w:r w:rsidRPr="004A3D1E">
        <w:rPr>
          <w:i/>
          <w:lang w:val="fr-FR"/>
        </w:rPr>
        <w:t>L’Auberge des pauvres,</w:t>
      </w:r>
      <w:r w:rsidRPr="004A3D1E">
        <w:rPr>
          <w:lang w:val="fr-FR"/>
        </w:rPr>
        <w:t xml:space="preserve"> la </w:t>
      </w:r>
      <w:proofErr w:type="spellStart"/>
      <w:r w:rsidRPr="004A3D1E">
        <w:rPr>
          <w:lang w:val="fr-FR"/>
        </w:rPr>
        <w:t>paratopie</w:t>
      </w:r>
      <w:proofErr w:type="spellEnd"/>
      <w:r>
        <w:rPr>
          <w:lang w:val="fr-FR"/>
        </w:rPr>
        <w:fldChar w:fldCharType="begin"/>
      </w:r>
      <w:r>
        <w:instrText xml:space="preserve"> XE "</w:instrText>
      </w:r>
      <w:r w:rsidRPr="006B0A15">
        <w:rPr>
          <w:lang w:val="fr-FR"/>
        </w:rPr>
        <w:instrText>paratopie</w:instrText>
      </w:r>
      <w:r>
        <w:instrText xml:space="preserve">" </w:instrText>
      </w:r>
      <w:r>
        <w:rPr>
          <w:lang w:val="fr-FR"/>
        </w:rPr>
        <w:fldChar w:fldCharType="end"/>
      </w:r>
      <w:r w:rsidRPr="004A3D1E">
        <w:rPr>
          <w:lang w:val="fr-FR"/>
        </w:rPr>
        <w:t xml:space="preserve"> linguistique peut se relever au travers du langage du personnage Momo, lequel est entaché de l’imbroglio. Il s’exprime tel suit : « Nous, les Africains, pas capables d’être des bons voleurs. »</w:t>
      </w:r>
      <w:r>
        <w:rPr>
          <w:rStyle w:val="FootnoteSymbol"/>
        </w:rPr>
        <w:footnoteReference w:id="28"/>
      </w:r>
      <w:r w:rsidRPr="00D817E8">
        <w:rPr>
          <w:lang w:val="fr-FR"/>
        </w:rPr>
        <w:t xml:space="preserve">. </w:t>
      </w:r>
      <w:r w:rsidRPr="004A3D1E">
        <w:rPr>
          <w:lang w:val="fr-FR"/>
        </w:rPr>
        <w:t>La construction syntaxique</w:t>
      </w:r>
      <w:r>
        <w:rPr>
          <w:lang w:val="fr-FR"/>
        </w:rPr>
        <w:fldChar w:fldCharType="begin"/>
      </w:r>
      <w:r>
        <w:instrText xml:space="preserve"> XE "</w:instrText>
      </w:r>
      <w:r w:rsidRPr="009A7B9B">
        <w:instrText>syntaxique</w:instrText>
      </w:r>
      <w:r>
        <w:instrText xml:space="preserve">" </w:instrText>
      </w:r>
      <w:r>
        <w:rPr>
          <w:lang w:val="fr-FR"/>
        </w:rPr>
        <w:fldChar w:fldCharType="end"/>
      </w:r>
      <w:r w:rsidRPr="004A3D1E">
        <w:rPr>
          <w:lang w:val="fr-FR"/>
        </w:rPr>
        <w:t xml:space="preserve"> de cette phrase quelque peu défaillante pourrait déjà rendre confuse son appréhension. Plus encore, ce dernier emploie le terme </w:t>
      </w:r>
      <w:r w:rsidRPr="004A3D1E">
        <w:rPr>
          <w:i/>
          <w:lang w:val="fr-FR"/>
        </w:rPr>
        <w:t>« </w:t>
      </w:r>
      <w:proofErr w:type="spellStart"/>
      <w:r w:rsidRPr="004A3D1E">
        <w:rPr>
          <w:i/>
          <w:lang w:val="fr-FR"/>
        </w:rPr>
        <w:t>Royalex</w:t>
      </w:r>
      <w:proofErr w:type="spellEnd"/>
      <w:r w:rsidRPr="004A3D1E">
        <w:rPr>
          <w:i/>
          <w:lang w:val="fr-FR"/>
        </w:rPr>
        <w:t> »</w:t>
      </w:r>
      <w:r>
        <w:rPr>
          <w:rStyle w:val="FootnoteSymbol"/>
          <w:i/>
        </w:rPr>
        <w:footnoteReference w:id="29"/>
      </w:r>
      <w:r w:rsidRPr="004A3D1E">
        <w:rPr>
          <w:i/>
          <w:lang w:val="fr-FR"/>
        </w:rPr>
        <w:t xml:space="preserve"> </w:t>
      </w:r>
      <w:r w:rsidRPr="004A3D1E">
        <w:rPr>
          <w:lang w:val="fr-FR"/>
        </w:rPr>
        <w:t>pour désigner une montre de marque Rolex. Pour faire allusion au sommeil dans lequel il a été plongé sous le coup des somnifères administrés par la police italienne, il déclare :</w:t>
      </w:r>
      <w:r w:rsidRPr="004A3D1E">
        <w:rPr>
          <w:i/>
          <w:lang w:val="fr-FR"/>
        </w:rPr>
        <w:t> </w:t>
      </w:r>
      <w:r w:rsidRPr="004A3D1E">
        <w:rPr>
          <w:lang w:val="fr-FR"/>
        </w:rPr>
        <w:t>« Quand j’étais mort </w:t>
      </w:r>
      <w:r w:rsidRPr="004A3D1E">
        <w:rPr>
          <w:i/>
          <w:lang w:val="fr-FR"/>
        </w:rPr>
        <w:t>»</w:t>
      </w:r>
      <w:r>
        <w:rPr>
          <w:rStyle w:val="FootnoteSymbol"/>
          <w:i/>
        </w:rPr>
        <w:footnoteReference w:id="30"/>
      </w:r>
      <w:r w:rsidRPr="004A3D1E">
        <w:rPr>
          <w:i/>
          <w:lang w:val="fr-FR"/>
        </w:rPr>
        <w:t>.</w:t>
      </w:r>
      <w:r w:rsidRPr="004A3D1E">
        <w:rPr>
          <w:lang w:val="fr-FR"/>
        </w:rPr>
        <w:t xml:space="preserve"> Ces dysfonctionnements du langage chez le </w:t>
      </w:r>
      <w:r w:rsidRPr="004A3D1E">
        <w:rPr>
          <w:lang w:val="fr-FR"/>
        </w:rPr>
        <w:lastRenderedPageBreak/>
        <w:t xml:space="preserve">personnage montrent bien qu’il </w:t>
      </w:r>
      <w:r w:rsidR="00F114DD" w:rsidRPr="004A3D1E">
        <w:rPr>
          <w:lang w:val="fr-FR"/>
        </w:rPr>
        <w:t>maî</w:t>
      </w:r>
      <w:r w:rsidR="00F114DD">
        <w:rPr>
          <w:lang w:val="fr-FR"/>
        </w:rPr>
        <w:t>t</w:t>
      </w:r>
      <w:r w:rsidR="00F114DD" w:rsidRPr="004A3D1E">
        <w:rPr>
          <w:lang w:val="fr-FR"/>
        </w:rPr>
        <w:t>rise</w:t>
      </w:r>
      <w:r w:rsidRPr="004A3D1E">
        <w:rPr>
          <w:lang w:val="fr-FR"/>
        </w:rPr>
        <w:t xml:space="preserve"> à peine le français. Pourtant, il a séjourné </w:t>
      </w:r>
      <w:r w:rsidR="00F114DD">
        <w:rPr>
          <w:lang w:val="fr-FR"/>
        </w:rPr>
        <w:t>à Marseille, en France, avant de r</w:t>
      </w:r>
      <w:r w:rsidRPr="004A3D1E">
        <w:rPr>
          <w:lang w:val="fr-FR"/>
        </w:rPr>
        <w:t>allier l’Italie. Il sera resté</w:t>
      </w:r>
      <w:r>
        <w:rPr>
          <w:lang w:val="fr-FR"/>
        </w:rPr>
        <w:t>,</w:t>
      </w:r>
      <w:r w:rsidRPr="004A3D1E">
        <w:rPr>
          <w:lang w:val="fr-FR"/>
        </w:rPr>
        <w:t xml:space="preserve"> malgré tout</w:t>
      </w:r>
      <w:r>
        <w:rPr>
          <w:lang w:val="fr-FR"/>
        </w:rPr>
        <w:t>,</w:t>
      </w:r>
      <w:r w:rsidRPr="004A3D1E">
        <w:rPr>
          <w:lang w:val="fr-FR"/>
        </w:rPr>
        <w:t xml:space="preserve"> étranger à cette langue.</w:t>
      </w:r>
      <w:r w:rsidR="00653E3E">
        <w:rPr>
          <w:lang w:val="fr-FR"/>
        </w:rPr>
        <w:t xml:space="preserve"> A ceci, peut s’ajouter l’usage du terme</w:t>
      </w:r>
      <w:r w:rsidR="00BB5499">
        <w:rPr>
          <w:lang w:val="fr-FR"/>
        </w:rPr>
        <w:t xml:space="preserve"> </w:t>
      </w:r>
      <w:r w:rsidR="00BB5499" w:rsidRPr="004A3D1E">
        <w:rPr>
          <w:i/>
          <w:lang w:val="fr-FR"/>
        </w:rPr>
        <w:t>« </w:t>
      </w:r>
      <w:proofErr w:type="spellStart"/>
      <w:r w:rsidR="00BB5499" w:rsidRPr="004A3D1E">
        <w:rPr>
          <w:i/>
          <w:lang w:val="fr-FR"/>
        </w:rPr>
        <w:t>Françaouis</w:t>
      </w:r>
      <w:proofErr w:type="spellEnd"/>
      <w:r w:rsidR="00BB5499" w:rsidRPr="004A3D1E">
        <w:rPr>
          <w:i/>
          <w:lang w:val="fr-FR"/>
        </w:rPr>
        <w:t> »</w:t>
      </w:r>
      <w:r w:rsidR="00BB5499">
        <w:rPr>
          <w:rStyle w:val="FootnoteSymbol"/>
          <w:i/>
        </w:rPr>
        <w:footnoteReference w:id="31"/>
      </w:r>
      <w:r w:rsidR="00BB5499">
        <w:rPr>
          <w:i/>
          <w:lang w:val="fr-FR"/>
        </w:rPr>
        <w:t xml:space="preserve"> </w:t>
      </w:r>
      <w:r w:rsidR="00BB5499">
        <w:rPr>
          <w:lang w:val="fr-FR"/>
        </w:rPr>
        <w:t xml:space="preserve">dans le roman. Cette expression </w:t>
      </w:r>
      <w:r w:rsidR="00BB5499" w:rsidRPr="004A3D1E">
        <w:rPr>
          <w:lang w:val="fr-FR"/>
        </w:rPr>
        <w:t xml:space="preserve"> est une déformation argotique au Maghreb de « Français ».</w:t>
      </w:r>
      <w:r w:rsidR="00BB5499">
        <w:rPr>
          <w:lang w:val="fr-FR"/>
        </w:rPr>
        <w:t xml:space="preserve"> Elle témoigne bel et bien de la </w:t>
      </w:r>
      <w:proofErr w:type="spellStart"/>
      <w:r w:rsidR="00BB5499">
        <w:rPr>
          <w:lang w:val="fr-FR"/>
        </w:rPr>
        <w:t>paratopie</w:t>
      </w:r>
      <w:proofErr w:type="spellEnd"/>
      <w:r w:rsidR="00BB5499">
        <w:rPr>
          <w:lang w:val="fr-FR"/>
        </w:rPr>
        <w:t xml:space="preserve"> linguistique notoire sous l’écriture </w:t>
      </w:r>
      <w:proofErr w:type="spellStart"/>
      <w:r w:rsidR="00BB5499">
        <w:rPr>
          <w:lang w:val="fr-FR"/>
        </w:rPr>
        <w:t>jellounesque</w:t>
      </w:r>
      <w:proofErr w:type="spellEnd"/>
      <w:r w:rsidR="00BB5499">
        <w:rPr>
          <w:lang w:val="fr-FR"/>
        </w:rPr>
        <w:t>.</w:t>
      </w:r>
    </w:p>
    <w:p w:rsidR="00EC18B4" w:rsidRPr="004A3D1E" w:rsidRDefault="00EC18B4" w:rsidP="00BB5499">
      <w:pPr>
        <w:pStyle w:val="Standard"/>
        <w:spacing w:line="360" w:lineRule="auto"/>
        <w:ind w:firstLine="720"/>
        <w:jc w:val="both"/>
        <w:rPr>
          <w:lang w:val="fr-FR"/>
        </w:rPr>
      </w:pPr>
    </w:p>
    <w:p w:rsidR="0026709F" w:rsidRDefault="0026709F" w:rsidP="0026709F">
      <w:pPr>
        <w:pStyle w:val="Standard"/>
        <w:spacing w:line="360" w:lineRule="auto"/>
        <w:ind w:firstLine="720"/>
        <w:jc w:val="both"/>
        <w:rPr>
          <w:lang w:val="fr-FR"/>
        </w:rPr>
      </w:pPr>
      <w:r w:rsidRPr="004A3D1E">
        <w:rPr>
          <w:lang w:val="fr-FR"/>
        </w:rPr>
        <w:t>En fili</w:t>
      </w:r>
      <w:r w:rsidR="00BB5499">
        <w:rPr>
          <w:lang w:val="fr-FR"/>
        </w:rPr>
        <w:t xml:space="preserve">grane, il ressort de la lecture de </w:t>
      </w:r>
      <w:r w:rsidR="00BB5499" w:rsidRPr="00BB5499">
        <w:rPr>
          <w:i/>
          <w:lang w:val="fr-FR"/>
        </w:rPr>
        <w:t>L’Auberge des pauvres</w:t>
      </w:r>
      <w:r w:rsidR="00BB5499">
        <w:rPr>
          <w:lang w:val="fr-FR"/>
        </w:rPr>
        <w:t xml:space="preserve"> et </w:t>
      </w:r>
      <w:r w:rsidR="00BB5499" w:rsidRPr="00BB5499">
        <w:rPr>
          <w:i/>
          <w:lang w:val="fr-FR"/>
        </w:rPr>
        <w:t>Partir</w:t>
      </w:r>
      <w:r w:rsidRPr="004A3D1E">
        <w:rPr>
          <w:lang w:val="fr-FR"/>
        </w:rPr>
        <w:t xml:space="preserve"> que</w:t>
      </w:r>
      <w:r w:rsidR="00453331">
        <w:rPr>
          <w:lang w:val="fr-FR"/>
        </w:rPr>
        <w:t xml:space="preserve"> l’immigration fait place à une réelle situation</w:t>
      </w:r>
      <w:r w:rsidRPr="004A3D1E">
        <w:rPr>
          <w:lang w:val="fr-FR"/>
        </w:rPr>
        <w:t xml:space="preserve"> </w:t>
      </w:r>
      <w:proofErr w:type="spellStart"/>
      <w:r w:rsidRPr="004A3D1E">
        <w:rPr>
          <w:lang w:val="fr-FR"/>
        </w:rPr>
        <w:t>paratopique</w:t>
      </w:r>
      <w:proofErr w:type="spellEnd"/>
      <w:r w:rsidRPr="004A3D1E">
        <w:rPr>
          <w:lang w:val="fr-FR"/>
        </w:rPr>
        <w:t xml:space="preserve">. Tandis que la nostalgie et le rêve, voire l’errance, éloignent l’immigré de l’espace et du temps dans lesquels il </w:t>
      </w:r>
      <w:r>
        <w:rPr>
          <w:lang w:val="fr-FR"/>
        </w:rPr>
        <w:t>vit, l’imbroglio révèle</w:t>
      </w:r>
      <w:r w:rsidRPr="004A3D1E">
        <w:rPr>
          <w:lang w:val="fr-FR"/>
        </w:rPr>
        <w:t xml:space="preserve"> le malaise qu’il </w:t>
      </w:r>
      <w:r w:rsidR="00E04C5A">
        <w:rPr>
          <w:lang w:val="fr-FR"/>
        </w:rPr>
        <w:t xml:space="preserve">endure </w:t>
      </w:r>
      <w:r w:rsidRPr="004A3D1E">
        <w:rPr>
          <w:lang w:val="fr-FR"/>
        </w:rPr>
        <w:t>ailleurs du fait du monolinguisme auquel il y est soumis, et/ou de la rareté ou l’absence de l’usage de sa langue originelle. L</w:t>
      </w:r>
      <w:r w:rsidR="00453331">
        <w:rPr>
          <w:lang w:val="fr-FR"/>
        </w:rPr>
        <w:t xml:space="preserve">es </w:t>
      </w:r>
      <w:proofErr w:type="spellStart"/>
      <w:r w:rsidR="00453331">
        <w:rPr>
          <w:lang w:val="fr-FR"/>
        </w:rPr>
        <w:t>p</w:t>
      </w:r>
      <w:r w:rsidRPr="004A3D1E">
        <w:rPr>
          <w:lang w:val="fr-FR"/>
        </w:rPr>
        <w:t>a</w:t>
      </w:r>
      <w:r w:rsidR="00453331">
        <w:rPr>
          <w:lang w:val="fr-FR"/>
        </w:rPr>
        <w:t>ratopies</w:t>
      </w:r>
      <w:proofErr w:type="spellEnd"/>
      <w:r w:rsidR="00453331">
        <w:rPr>
          <w:lang w:val="fr-FR"/>
        </w:rPr>
        <w:t xml:space="preserve">, qui caractérisent la situation d’immigration, </w:t>
      </w:r>
      <w:r w:rsidRPr="004A3D1E">
        <w:rPr>
          <w:lang w:val="fr-FR"/>
        </w:rPr>
        <w:t>font de l’ailleurs un espace qui sera toujours d’une manière ou d’une autre en marge de l’espace d’origine de l’allogène.</w:t>
      </w:r>
      <w:r>
        <w:rPr>
          <w:lang w:val="fr-FR"/>
        </w:rPr>
        <w:t xml:space="preserve"> Celui-ci se caractérise alors comme un être </w:t>
      </w:r>
      <w:r w:rsidRPr="005C202A">
        <w:rPr>
          <w:lang w:val="fr-FR"/>
        </w:rPr>
        <w:t>abandonnique</w:t>
      </w:r>
      <w:r>
        <w:rPr>
          <w:lang w:val="fr-FR"/>
        </w:rPr>
        <w:t>, un individu délaissé par l’autre et qui éprouve en revanche le désir de tout abandonner, de renon</w:t>
      </w:r>
      <w:r w:rsidR="00CB384E">
        <w:rPr>
          <w:lang w:val="fr-FR"/>
        </w:rPr>
        <w:t>cer aux normes de la société dans laquelle il vit</w:t>
      </w:r>
      <w:r>
        <w:rPr>
          <w:lang w:val="fr-FR"/>
        </w:rPr>
        <w:t>.</w:t>
      </w:r>
      <w:r w:rsidRPr="004A3D1E">
        <w:rPr>
          <w:lang w:val="fr-FR"/>
        </w:rPr>
        <w:t xml:space="preserve"> </w:t>
      </w:r>
      <w:r>
        <w:rPr>
          <w:lang w:val="fr-FR"/>
        </w:rPr>
        <w:t xml:space="preserve">Toutes ces difficultés de l’immigré montrent qu’il a du mal à </w:t>
      </w:r>
      <w:r w:rsidR="00453331">
        <w:rPr>
          <w:lang w:val="fr-FR"/>
        </w:rPr>
        <w:t>s’identifier au groupe d’accueil</w:t>
      </w:r>
      <w:r w:rsidR="00BB5499">
        <w:rPr>
          <w:lang w:val="fr-FR"/>
        </w:rPr>
        <w:t>. Dans un tel contexte, le dialogue interculturel est-il possible ?</w:t>
      </w:r>
    </w:p>
    <w:p w:rsidR="00EC18B4" w:rsidRDefault="00EC18B4"/>
    <w:p w:rsidR="004068FF" w:rsidRDefault="004068FF"/>
    <w:p w:rsidR="00EC18B4" w:rsidRDefault="00EC18B4"/>
    <w:p w:rsidR="00EC18B4" w:rsidRDefault="00EC18B4"/>
    <w:p w:rsidR="00EC18B4" w:rsidRDefault="00EC18B4"/>
    <w:p w:rsidR="00EC18B4" w:rsidRDefault="00EC18B4"/>
    <w:p w:rsidR="00EC18B4" w:rsidRDefault="00EC18B4"/>
    <w:p w:rsidR="00EC18B4" w:rsidRDefault="00EC18B4"/>
    <w:p w:rsidR="00EC18B4" w:rsidRDefault="00EC18B4"/>
    <w:p w:rsidR="00EC18B4" w:rsidRDefault="00EC18B4"/>
    <w:p w:rsidR="00EC18B4" w:rsidRDefault="00EC18B4"/>
    <w:p w:rsidR="00EC18B4" w:rsidRDefault="00EC18B4"/>
    <w:p w:rsidR="00EC18B4" w:rsidRDefault="00EC18B4"/>
    <w:p w:rsidR="00EC18B4" w:rsidRDefault="00EC18B4"/>
    <w:p w:rsidR="00EC18B4" w:rsidRDefault="00EC18B4"/>
    <w:p w:rsidR="00EC18B4" w:rsidRDefault="00EC18B4"/>
    <w:p w:rsidR="00EC18B4" w:rsidRDefault="00EC18B4"/>
    <w:p w:rsidR="00EC18B4" w:rsidRDefault="00EC18B4"/>
    <w:p w:rsidR="00EC18B4" w:rsidRDefault="00EC18B4"/>
    <w:p w:rsidR="00EC18B4" w:rsidRDefault="00EC18B4" w:rsidP="001871B4">
      <w:pPr>
        <w:ind w:left="2160" w:firstLine="720"/>
        <w:rPr>
          <w:b/>
          <w:u w:val="single"/>
        </w:rPr>
      </w:pPr>
      <w:r w:rsidRPr="001871B4">
        <w:rPr>
          <w:b/>
          <w:u w:val="single"/>
        </w:rPr>
        <w:lastRenderedPageBreak/>
        <w:t>Œuvres citées</w:t>
      </w:r>
    </w:p>
    <w:p w:rsidR="001871B4" w:rsidRPr="001871B4" w:rsidRDefault="001871B4" w:rsidP="001871B4">
      <w:pPr>
        <w:ind w:left="2160" w:firstLine="720"/>
        <w:rPr>
          <w:b/>
          <w:u w:val="single"/>
        </w:rPr>
      </w:pPr>
    </w:p>
    <w:p w:rsidR="005F3F5C" w:rsidRPr="005F3F5C" w:rsidRDefault="005F3F5C" w:rsidP="005F3F5C">
      <w:pPr>
        <w:widowControl/>
        <w:jc w:val="both"/>
        <w:rPr>
          <w:rFonts w:eastAsia="Times New Roman" w:cs="Times New Roman"/>
          <w:lang w:bidi="ar-SA"/>
        </w:rPr>
      </w:pPr>
      <w:r w:rsidRPr="005F3F5C">
        <w:rPr>
          <w:rFonts w:eastAsia="Times New Roman" w:cs="Times New Roman"/>
          <w:lang w:bidi="ar-SA"/>
        </w:rPr>
        <w:t xml:space="preserve">-  </w:t>
      </w:r>
      <w:r w:rsidRPr="005F3F5C">
        <w:rPr>
          <w:rFonts w:eastAsia="Times New Roman" w:cs="Times New Roman"/>
          <w:b/>
          <w:lang w:bidi="ar-SA"/>
        </w:rPr>
        <w:t>BEN JELLOUN</w:t>
      </w:r>
      <w:r w:rsidRPr="005F3F5C">
        <w:rPr>
          <w:rFonts w:eastAsia="Times New Roman" w:cs="Times New Roman"/>
          <w:b/>
          <w:lang w:bidi="ar-SA"/>
        </w:rPr>
        <w:fldChar w:fldCharType="begin"/>
      </w:r>
      <w:r w:rsidRPr="005F3F5C">
        <w:instrText xml:space="preserve"> XE "</w:instrText>
      </w:r>
      <w:r w:rsidRPr="005F3F5C">
        <w:rPr>
          <w:b/>
        </w:rPr>
        <w:instrText>BEN JELLOUN</w:instrText>
      </w:r>
      <w:r w:rsidRPr="005F3F5C">
        <w:instrText xml:space="preserve">" </w:instrText>
      </w:r>
      <w:r w:rsidRPr="005F3F5C">
        <w:rPr>
          <w:rFonts w:eastAsia="Times New Roman" w:cs="Times New Roman"/>
          <w:b/>
          <w:lang w:bidi="ar-SA"/>
        </w:rPr>
        <w:fldChar w:fldCharType="end"/>
      </w:r>
      <w:r w:rsidRPr="005F3F5C">
        <w:rPr>
          <w:rFonts w:eastAsia="Times New Roman" w:cs="Times New Roman"/>
          <w:b/>
          <w:lang w:bidi="ar-SA"/>
        </w:rPr>
        <w:t>, Tahar</w:t>
      </w:r>
      <w:r w:rsidRPr="005F3F5C">
        <w:rPr>
          <w:rFonts w:eastAsia="Times New Roman" w:cs="Times New Roman"/>
          <w:lang w:bidi="ar-SA"/>
        </w:rPr>
        <w:t xml:space="preserve">, </w:t>
      </w:r>
      <w:r w:rsidRPr="005F3F5C">
        <w:rPr>
          <w:rFonts w:eastAsia="Times New Roman" w:cs="Times New Roman"/>
          <w:i/>
          <w:lang w:bidi="ar-SA"/>
        </w:rPr>
        <w:t>L’Auberge des pauvres</w:t>
      </w:r>
      <w:r w:rsidRPr="005F3F5C">
        <w:rPr>
          <w:rFonts w:eastAsia="Times New Roman" w:cs="Times New Roman"/>
          <w:lang w:bidi="ar-SA"/>
        </w:rPr>
        <w:t>, Paris, Seuil, 1999.</w:t>
      </w:r>
    </w:p>
    <w:p w:rsidR="005F3F5C" w:rsidRDefault="005F3F5C" w:rsidP="001871B4">
      <w:pPr>
        <w:widowControl/>
        <w:jc w:val="both"/>
        <w:rPr>
          <w:rFonts w:eastAsia="Times New Roman" w:cs="Times New Roman"/>
          <w:lang w:bidi="ar-SA"/>
        </w:rPr>
      </w:pPr>
      <w:r w:rsidRPr="005F3F5C">
        <w:rPr>
          <w:rFonts w:eastAsia="Times New Roman" w:cs="Times New Roman"/>
          <w:lang w:bidi="ar-SA"/>
        </w:rPr>
        <w:tab/>
      </w:r>
      <w:r w:rsidRPr="005F3F5C">
        <w:rPr>
          <w:rFonts w:eastAsia="Times New Roman" w:cs="Times New Roman"/>
          <w:lang w:bidi="ar-SA"/>
        </w:rPr>
        <w:tab/>
      </w:r>
      <w:r w:rsidRPr="005F3F5C">
        <w:rPr>
          <w:rFonts w:eastAsia="Times New Roman" w:cs="Times New Roman"/>
          <w:lang w:bidi="ar-SA"/>
        </w:rPr>
        <w:tab/>
        <w:t xml:space="preserve">          </w:t>
      </w:r>
      <w:r w:rsidRPr="005F3F5C">
        <w:rPr>
          <w:rFonts w:eastAsia="Times New Roman" w:cs="Times New Roman"/>
          <w:i/>
          <w:lang w:bidi="ar-SA"/>
        </w:rPr>
        <w:t>Partir</w:t>
      </w:r>
      <w:r w:rsidRPr="005F3F5C">
        <w:rPr>
          <w:rFonts w:eastAsia="Times New Roman" w:cs="Times New Roman"/>
          <w:lang w:bidi="ar-SA"/>
        </w:rPr>
        <w:t>, Paris, Gallimard, 2006.</w:t>
      </w:r>
    </w:p>
    <w:p w:rsidR="003B06C7" w:rsidRDefault="003B06C7" w:rsidP="003B06C7">
      <w:pPr>
        <w:widowControl/>
        <w:jc w:val="both"/>
        <w:rPr>
          <w:rFonts w:eastAsia="Times New Roman" w:cs="Times New Roman"/>
          <w:lang w:bidi="ar-SA"/>
        </w:rPr>
      </w:pPr>
      <w:r>
        <w:rPr>
          <w:rFonts w:eastAsia="Times New Roman" w:cs="Times New Roman"/>
          <w:b/>
          <w:lang w:bidi="ar-SA"/>
        </w:rPr>
        <w:t xml:space="preserve">- </w:t>
      </w:r>
      <w:r w:rsidRPr="001871B4">
        <w:rPr>
          <w:rFonts w:eastAsia="Times New Roman" w:cs="Times New Roman"/>
          <w:b/>
          <w:lang w:bidi="ar-SA"/>
        </w:rPr>
        <w:t>BERTHET</w:t>
      </w:r>
      <w:r>
        <w:rPr>
          <w:rFonts w:eastAsia="Times New Roman" w:cs="Times New Roman"/>
          <w:b/>
          <w:lang w:bidi="ar-SA"/>
        </w:rPr>
        <w:t>, Dominique</w:t>
      </w:r>
      <w:r w:rsidRPr="001871B4">
        <w:rPr>
          <w:rFonts w:eastAsia="Times New Roman" w:cs="Times New Roman"/>
          <w:b/>
          <w:lang w:bidi="ar-SA"/>
        </w:rPr>
        <w:fldChar w:fldCharType="begin"/>
      </w:r>
      <w:r w:rsidRPr="001871B4">
        <w:rPr>
          <w:rFonts w:eastAsia="Times New Roman" w:cs="Times New Roman"/>
          <w:lang w:val="en-US" w:bidi="ar-SA"/>
        </w:rPr>
        <w:instrText xml:space="preserve"> XE "</w:instrText>
      </w:r>
      <w:r w:rsidRPr="001871B4">
        <w:rPr>
          <w:rFonts w:eastAsia="Times New Roman" w:cs="Times New Roman"/>
          <w:b/>
          <w:lang w:bidi="ar-SA"/>
        </w:rPr>
        <w:instrText>BERTHET</w:instrText>
      </w:r>
      <w:r w:rsidRPr="001871B4">
        <w:rPr>
          <w:rFonts w:eastAsia="Times New Roman" w:cs="Times New Roman"/>
          <w:lang w:val="en-US" w:bidi="ar-SA"/>
        </w:rPr>
        <w:instrText xml:space="preserve">" </w:instrText>
      </w:r>
      <w:r w:rsidRPr="001871B4">
        <w:rPr>
          <w:rFonts w:eastAsia="Times New Roman" w:cs="Times New Roman"/>
          <w:b/>
          <w:lang w:bidi="ar-SA"/>
        </w:rPr>
        <w:fldChar w:fldCharType="end"/>
      </w:r>
      <w:r w:rsidRPr="001871B4">
        <w:rPr>
          <w:rFonts w:eastAsia="Times New Roman" w:cs="Times New Roman"/>
          <w:lang w:bidi="ar-SA"/>
        </w:rPr>
        <w:t xml:space="preserve">, “ Editorial “, in </w:t>
      </w:r>
      <w:r w:rsidRPr="001871B4">
        <w:rPr>
          <w:rFonts w:eastAsia="Times New Roman" w:cs="Times New Roman"/>
          <w:i/>
          <w:lang w:bidi="ar-SA"/>
        </w:rPr>
        <w:t>L’Ailleurs</w:t>
      </w:r>
      <w:r w:rsidRPr="001871B4">
        <w:rPr>
          <w:rFonts w:eastAsia="Times New Roman" w:cs="Times New Roman"/>
          <w:lang w:bidi="ar-SA"/>
        </w:rPr>
        <w:t xml:space="preserve">, Actes du colloque organisé en </w:t>
      </w:r>
    </w:p>
    <w:p w:rsidR="003B06C7" w:rsidRDefault="003B06C7" w:rsidP="003B06C7">
      <w:pPr>
        <w:widowControl/>
        <w:jc w:val="both"/>
        <w:rPr>
          <w:rFonts w:eastAsia="Times New Roman" w:cs="Times New Roman"/>
          <w:lang w:bidi="ar-SA"/>
        </w:rPr>
      </w:pPr>
      <w:r>
        <w:rPr>
          <w:rFonts w:eastAsia="Times New Roman" w:cs="Times New Roman"/>
          <w:lang w:bidi="ar-SA"/>
        </w:rPr>
        <w:t xml:space="preserve">                                             </w:t>
      </w:r>
      <w:r w:rsidRPr="001871B4">
        <w:rPr>
          <w:rFonts w:eastAsia="Times New Roman" w:cs="Times New Roman"/>
          <w:lang w:bidi="ar-SA"/>
        </w:rPr>
        <w:t xml:space="preserve">Guadeloupe, CEREA (Centre d’Etudes et de Recherches en </w:t>
      </w:r>
    </w:p>
    <w:p w:rsidR="003B06C7" w:rsidRDefault="003B06C7" w:rsidP="003B06C7">
      <w:pPr>
        <w:widowControl/>
        <w:jc w:val="both"/>
        <w:rPr>
          <w:rFonts w:eastAsia="Times New Roman" w:cs="Times New Roman"/>
          <w:lang w:bidi="ar-SA"/>
        </w:rPr>
      </w:pPr>
      <w:r>
        <w:rPr>
          <w:rFonts w:eastAsia="Times New Roman" w:cs="Times New Roman"/>
          <w:lang w:bidi="ar-SA"/>
        </w:rPr>
        <w:t xml:space="preserve">                                             </w:t>
      </w:r>
      <w:r w:rsidRPr="001871B4">
        <w:rPr>
          <w:rFonts w:eastAsia="Times New Roman" w:cs="Times New Roman"/>
          <w:lang w:bidi="ar-SA"/>
        </w:rPr>
        <w:t>Esthétique et Arts Plastiques), décembre 2004.</w:t>
      </w:r>
    </w:p>
    <w:p w:rsidR="003B06C7" w:rsidRPr="003B06C7" w:rsidRDefault="003B06C7" w:rsidP="001871B4">
      <w:pPr>
        <w:widowControl/>
        <w:jc w:val="both"/>
      </w:pPr>
      <w:r>
        <w:rPr>
          <w:rFonts w:eastAsia="Times New Roman" w:cs="Times New Roman"/>
          <w:lang w:bidi="ar-SA"/>
        </w:rPr>
        <w:t xml:space="preserve">                                             (Ed.), </w:t>
      </w:r>
      <w:r w:rsidRPr="004A3D1E">
        <w:rPr>
          <w:i/>
        </w:rPr>
        <w:t xml:space="preserve">Figures de l’errance, </w:t>
      </w:r>
      <w:r>
        <w:t xml:space="preserve">Paris, </w:t>
      </w:r>
      <w:proofErr w:type="spellStart"/>
      <w:r>
        <w:t>L’Harmattan</w:t>
      </w:r>
      <w:proofErr w:type="spellEnd"/>
      <w:r w:rsidRPr="004A3D1E">
        <w:t>, 2007</w:t>
      </w:r>
      <w:r>
        <w:t>.</w:t>
      </w:r>
    </w:p>
    <w:p w:rsidR="003B06C7" w:rsidRPr="003B06C7" w:rsidRDefault="003B06C7" w:rsidP="001871B4">
      <w:pPr>
        <w:widowControl/>
        <w:jc w:val="both"/>
        <w:rPr>
          <w:rFonts w:eastAsia="Times New Roman" w:cs="Times New Roman"/>
          <w:lang w:val="en-US" w:bidi="ar-SA"/>
        </w:rPr>
      </w:pPr>
      <w:r w:rsidRPr="003B06C7">
        <w:rPr>
          <w:rFonts w:eastAsia="Times New Roman" w:cs="Times New Roman"/>
          <w:lang w:val="en-US" w:bidi="ar-SA"/>
        </w:rPr>
        <w:t xml:space="preserve">- </w:t>
      </w:r>
      <w:r w:rsidR="00AC5067">
        <w:rPr>
          <w:rFonts w:eastAsia="Times New Roman" w:cs="Times New Roman"/>
          <w:lang w:val="en-US" w:bidi="ar-SA"/>
        </w:rPr>
        <w:t xml:space="preserve"> </w:t>
      </w:r>
      <w:r w:rsidRPr="003B06C7">
        <w:rPr>
          <w:b/>
        </w:rPr>
        <w:t>DE SAINT-EXUPERY, Antoine</w:t>
      </w:r>
      <w:r w:rsidRPr="003B06C7">
        <w:rPr>
          <w:b/>
        </w:rPr>
        <w:fldChar w:fldCharType="begin"/>
      </w:r>
      <w:r w:rsidRPr="003B06C7">
        <w:instrText xml:space="preserve"> XE "</w:instrText>
      </w:r>
      <w:r w:rsidRPr="003B06C7">
        <w:rPr>
          <w:b/>
        </w:rPr>
        <w:instrText>DE SAINT-EXUPERY</w:instrText>
      </w:r>
      <w:r w:rsidRPr="003B06C7">
        <w:instrText xml:space="preserve">" </w:instrText>
      </w:r>
      <w:r w:rsidRPr="003B06C7">
        <w:rPr>
          <w:b/>
        </w:rPr>
        <w:fldChar w:fldCharType="end"/>
      </w:r>
      <w:r w:rsidRPr="003B06C7">
        <w:t xml:space="preserve">, </w:t>
      </w:r>
      <w:r w:rsidRPr="003B06C7">
        <w:rPr>
          <w:i/>
        </w:rPr>
        <w:t xml:space="preserve">Terre des hommes, </w:t>
      </w:r>
      <w:r w:rsidRPr="003B06C7">
        <w:t>Paris, Gallimard, 1991.</w:t>
      </w:r>
    </w:p>
    <w:p w:rsidR="005F3F5C" w:rsidRDefault="005F3F5C" w:rsidP="001871B4">
      <w:pPr>
        <w:widowControl/>
        <w:jc w:val="both"/>
        <w:rPr>
          <w:rFonts w:eastAsia="Times New Roman" w:cs="Times New Roman"/>
          <w:lang w:bidi="ar-SA"/>
        </w:rPr>
      </w:pPr>
      <w:r w:rsidRPr="005F3F5C">
        <w:rPr>
          <w:rFonts w:eastAsia="Times New Roman" w:cs="Times New Roman"/>
          <w:b/>
          <w:lang w:bidi="ar-SA"/>
        </w:rPr>
        <w:t>-  FANON</w:t>
      </w:r>
      <w:r w:rsidRPr="005F3F5C">
        <w:rPr>
          <w:rFonts w:eastAsia="Times New Roman" w:cs="Times New Roman"/>
          <w:b/>
          <w:lang w:bidi="ar-SA"/>
        </w:rPr>
        <w:fldChar w:fldCharType="begin"/>
      </w:r>
      <w:r w:rsidRPr="005F3F5C">
        <w:instrText xml:space="preserve"> XE "</w:instrText>
      </w:r>
      <w:r w:rsidRPr="005F3F5C">
        <w:rPr>
          <w:rFonts w:cs="Times New Roman"/>
          <w:b/>
        </w:rPr>
        <w:instrText>FANON</w:instrText>
      </w:r>
      <w:r w:rsidRPr="005F3F5C">
        <w:instrText xml:space="preserve">" </w:instrText>
      </w:r>
      <w:r w:rsidRPr="005F3F5C">
        <w:rPr>
          <w:rFonts w:eastAsia="Times New Roman" w:cs="Times New Roman"/>
          <w:b/>
          <w:lang w:bidi="ar-SA"/>
        </w:rPr>
        <w:fldChar w:fldCharType="end"/>
      </w:r>
      <w:r w:rsidRPr="005F3F5C">
        <w:rPr>
          <w:rFonts w:eastAsia="Times New Roman" w:cs="Times New Roman"/>
          <w:b/>
          <w:lang w:bidi="ar-SA"/>
        </w:rPr>
        <w:t xml:space="preserve">, Frantz, </w:t>
      </w:r>
      <w:r w:rsidRPr="005F3F5C">
        <w:rPr>
          <w:rFonts w:eastAsia="Times New Roman" w:cs="Times New Roman"/>
          <w:i/>
          <w:lang w:bidi="ar-SA"/>
        </w:rPr>
        <w:t>Peau noire masques blancs</w:t>
      </w:r>
      <w:r w:rsidRPr="005F3F5C">
        <w:rPr>
          <w:rFonts w:eastAsia="Times New Roman" w:cs="Times New Roman"/>
          <w:lang w:bidi="ar-SA"/>
        </w:rPr>
        <w:t>, Paris, Seuil, 1952.</w:t>
      </w:r>
    </w:p>
    <w:p w:rsidR="001871B4" w:rsidRDefault="001871B4" w:rsidP="001871B4">
      <w:pPr>
        <w:widowControl/>
        <w:jc w:val="both"/>
        <w:rPr>
          <w:rFonts w:eastAsia="Times New Roman" w:cs="Times New Roman"/>
          <w:lang w:bidi="ar-SA"/>
        </w:rPr>
      </w:pPr>
      <w:r w:rsidRPr="001871B4">
        <w:rPr>
          <w:rFonts w:eastAsia="Times New Roman" w:cs="Times New Roman"/>
          <w:lang w:bidi="ar-SA"/>
        </w:rPr>
        <w:t xml:space="preserve">-  </w:t>
      </w:r>
      <w:r w:rsidRPr="001871B4">
        <w:rPr>
          <w:rFonts w:eastAsia="Times New Roman" w:cs="Times New Roman"/>
          <w:b/>
          <w:lang w:bidi="ar-SA"/>
        </w:rPr>
        <w:t>GUEX</w:t>
      </w:r>
      <w:r w:rsidRPr="001871B4">
        <w:rPr>
          <w:rFonts w:eastAsia="Times New Roman" w:cs="Times New Roman"/>
          <w:b/>
          <w:lang w:bidi="ar-SA"/>
        </w:rPr>
        <w:fldChar w:fldCharType="begin"/>
      </w:r>
      <w:r w:rsidRPr="001871B4">
        <w:instrText xml:space="preserve"> XE "</w:instrText>
      </w:r>
      <w:r w:rsidRPr="001871B4">
        <w:rPr>
          <w:b/>
        </w:rPr>
        <w:instrText>GUEX</w:instrText>
      </w:r>
      <w:r w:rsidRPr="001871B4">
        <w:instrText xml:space="preserve">" </w:instrText>
      </w:r>
      <w:r w:rsidRPr="001871B4">
        <w:rPr>
          <w:rFonts w:eastAsia="Times New Roman" w:cs="Times New Roman"/>
          <w:b/>
          <w:lang w:bidi="ar-SA"/>
        </w:rPr>
        <w:fldChar w:fldCharType="end"/>
      </w:r>
      <w:r w:rsidRPr="001871B4">
        <w:rPr>
          <w:rFonts w:eastAsia="Times New Roman" w:cs="Times New Roman"/>
          <w:b/>
          <w:lang w:bidi="ar-SA"/>
        </w:rPr>
        <w:t>,</w:t>
      </w:r>
      <w:r w:rsidRPr="001871B4">
        <w:rPr>
          <w:b/>
        </w:rPr>
        <w:t xml:space="preserve"> </w:t>
      </w:r>
      <w:r w:rsidRPr="001871B4">
        <w:rPr>
          <w:rFonts w:eastAsia="Times New Roman" w:cs="Times New Roman"/>
          <w:b/>
          <w:lang w:bidi="ar-SA"/>
        </w:rPr>
        <w:t>Germaine</w:t>
      </w:r>
      <w:r w:rsidRPr="001871B4">
        <w:rPr>
          <w:rFonts w:eastAsia="Times New Roman" w:cs="Times New Roman"/>
          <w:lang w:bidi="ar-SA"/>
        </w:rPr>
        <w:t xml:space="preserve">, </w:t>
      </w:r>
      <w:r w:rsidRPr="001871B4">
        <w:rPr>
          <w:rFonts w:eastAsia="Times New Roman" w:cs="Times New Roman"/>
          <w:i/>
          <w:lang w:bidi="ar-SA"/>
        </w:rPr>
        <w:t>Le syndrome d’abandon</w:t>
      </w:r>
      <w:r w:rsidRPr="001871B4">
        <w:rPr>
          <w:rFonts w:eastAsia="Times New Roman" w:cs="Times New Roman"/>
          <w:lang w:bidi="ar-SA"/>
        </w:rPr>
        <w:t>, Paris, PUF, 1973.</w:t>
      </w:r>
    </w:p>
    <w:p w:rsidR="003B06C7" w:rsidRDefault="003B06C7" w:rsidP="001871B4">
      <w:pPr>
        <w:widowControl/>
        <w:jc w:val="both"/>
        <w:rPr>
          <w:rFonts w:eastAsia="Times New Roman" w:cs="Times New Roman"/>
          <w:lang w:bidi="ar-SA"/>
        </w:rPr>
      </w:pPr>
      <w:r w:rsidRPr="003B06C7">
        <w:rPr>
          <w:rFonts w:eastAsia="Times New Roman" w:cs="Times New Roman"/>
          <w:lang w:bidi="ar-SA"/>
        </w:rPr>
        <w:t xml:space="preserve">-  </w:t>
      </w:r>
      <w:r w:rsidRPr="003B06C7">
        <w:rPr>
          <w:rFonts w:eastAsia="Times New Roman" w:cs="Times New Roman"/>
          <w:b/>
          <w:lang w:bidi="ar-SA"/>
        </w:rPr>
        <w:t>LAYE</w:t>
      </w:r>
      <w:r w:rsidRPr="003B06C7">
        <w:rPr>
          <w:rFonts w:eastAsia="Times New Roman" w:cs="Times New Roman"/>
          <w:lang w:bidi="ar-SA"/>
        </w:rPr>
        <w:t>,</w:t>
      </w:r>
      <w:r w:rsidRPr="003B06C7">
        <w:rPr>
          <w:rFonts w:eastAsia="Times New Roman" w:cs="Times New Roman"/>
          <w:b/>
          <w:lang w:bidi="ar-SA"/>
        </w:rPr>
        <w:t xml:space="preserve"> Camara</w:t>
      </w:r>
      <w:r w:rsidRPr="003B06C7">
        <w:rPr>
          <w:rFonts w:eastAsia="Times New Roman" w:cs="Times New Roman"/>
          <w:lang w:bidi="ar-SA"/>
        </w:rPr>
        <w:t xml:space="preserve">, </w:t>
      </w:r>
      <w:r w:rsidRPr="003B06C7">
        <w:rPr>
          <w:rFonts w:eastAsia="Times New Roman" w:cs="Times New Roman"/>
          <w:i/>
          <w:lang w:bidi="ar-SA"/>
        </w:rPr>
        <w:t>L’Enfant noir</w:t>
      </w:r>
      <w:r w:rsidRPr="003B06C7">
        <w:rPr>
          <w:rFonts w:eastAsia="Times New Roman" w:cs="Times New Roman"/>
          <w:lang w:bidi="ar-SA"/>
        </w:rPr>
        <w:t>, Paris, PA, 1953.</w:t>
      </w:r>
    </w:p>
    <w:p w:rsidR="00DB69DE" w:rsidRDefault="00DB69DE" w:rsidP="00DB69DE">
      <w:pPr>
        <w:pStyle w:val="Footnote"/>
        <w:rPr>
          <w:i/>
          <w:sz w:val="24"/>
          <w:szCs w:val="24"/>
          <w:lang w:val="fr-FR"/>
        </w:rPr>
      </w:pPr>
      <w:r w:rsidRPr="00DB69DE">
        <w:rPr>
          <w:rFonts w:eastAsia="Times New Roman"/>
          <w:sz w:val="24"/>
          <w:szCs w:val="24"/>
          <w:lang w:bidi="ar-SA"/>
        </w:rPr>
        <w:t xml:space="preserve">- </w:t>
      </w:r>
      <w:r w:rsidRPr="00DB69DE">
        <w:rPr>
          <w:sz w:val="24"/>
          <w:szCs w:val="24"/>
          <w:lang w:val="fr-FR"/>
        </w:rPr>
        <w:t xml:space="preserve"> </w:t>
      </w:r>
      <w:r w:rsidRPr="00DB69DE">
        <w:rPr>
          <w:b/>
          <w:sz w:val="24"/>
          <w:szCs w:val="24"/>
          <w:lang w:val="fr-FR"/>
        </w:rPr>
        <w:t>MAINGUENEAU</w:t>
      </w:r>
      <w:r>
        <w:rPr>
          <w:b/>
          <w:sz w:val="24"/>
          <w:szCs w:val="24"/>
          <w:lang w:val="fr-FR"/>
        </w:rPr>
        <w:t>, Dominique</w:t>
      </w:r>
      <w:r w:rsidRPr="00DB69DE">
        <w:rPr>
          <w:b/>
          <w:sz w:val="24"/>
          <w:szCs w:val="24"/>
          <w:lang w:val="fr-FR"/>
        </w:rPr>
        <w:fldChar w:fldCharType="begin"/>
      </w:r>
      <w:r w:rsidRPr="00DB69DE">
        <w:rPr>
          <w:sz w:val="24"/>
          <w:szCs w:val="24"/>
        </w:rPr>
        <w:instrText xml:space="preserve"> XE "</w:instrText>
      </w:r>
      <w:r w:rsidRPr="00DB69DE">
        <w:rPr>
          <w:b/>
          <w:sz w:val="24"/>
          <w:szCs w:val="24"/>
          <w:lang w:val="fr-FR"/>
        </w:rPr>
        <w:instrText>MAINGUENEAU</w:instrText>
      </w:r>
      <w:r w:rsidRPr="00DB69DE">
        <w:rPr>
          <w:sz w:val="24"/>
          <w:szCs w:val="24"/>
        </w:rPr>
        <w:instrText xml:space="preserve">" </w:instrText>
      </w:r>
      <w:r w:rsidRPr="00DB69DE">
        <w:rPr>
          <w:b/>
          <w:sz w:val="24"/>
          <w:szCs w:val="24"/>
          <w:lang w:val="fr-FR"/>
        </w:rPr>
        <w:fldChar w:fldCharType="end"/>
      </w:r>
      <w:r w:rsidRPr="00DB69DE">
        <w:rPr>
          <w:sz w:val="24"/>
          <w:szCs w:val="24"/>
          <w:lang w:val="fr-FR"/>
        </w:rPr>
        <w:t xml:space="preserve">, </w:t>
      </w:r>
      <w:r w:rsidRPr="00DB69DE">
        <w:rPr>
          <w:i/>
          <w:sz w:val="24"/>
          <w:szCs w:val="24"/>
          <w:lang w:val="fr-FR"/>
        </w:rPr>
        <w:t xml:space="preserve">Le contexte de l’œuvre littéraire. Enonciation, écrivain, </w:t>
      </w:r>
      <w:r>
        <w:rPr>
          <w:i/>
          <w:sz w:val="24"/>
          <w:szCs w:val="24"/>
          <w:lang w:val="fr-FR"/>
        </w:rPr>
        <w:t xml:space="preserve"> </w:t>
      </w:r>
    </w:p>
    <w:p w:rsidR="00DB69DE" w:rsidRPr="00DB69DE" w:rsidRDefault="00DB69DE" w:rsidP="00DB69DE">
      <w:pPr>
        <w:pStyle w:val="Footnote"/>
        <w:rPr>
          <w:sz w:val="24"/>
          <w:szCs w:val="24"/>
          <w:lang w:val="fr-FR"/>
        </w:rPr>
      </w:pPr>
      <w:r>
        <w:rPr>
          <w:i/>
          <w:sz w:val="24"/>
          <w:szCs w:val="24"/>
          <w:lang w:val="fr-FR"/>
        </w:rPr>
        <w:t xml:space="preserve">                                                         </w:t>
      </w:r>
      <w:proofErr w:type="gramStart"/>
      <w:r w:rsidRPr="00DB69DE">
        <w:rPr>
          <w:i/>
          <w:sz w:val="24"/>
          <w:szCs w:val="24"/>
          <w:lang w:val="fr-FR"/>
        </w:rPr>
        <w:t>société</w:t>
      </w:r>
      <w:proofErr w:type="gramEnd"/>
      <w:r w:rsidRPr="00DB69DE">
        <w:rPr>
          <w:sz w:val="24"/>
          <w:szCs w:val="24"/>
          <w:lang w:val="fr-FR"/>
        </w:rPr>
        <w:t xml:space="preserve">, Paris, </w:t>
      </w:r>
      <w:r>
        <w:rPr>
          <w:sz w:val="24"/>
          <w:szCs w:val="24"/>
          <w:lang w:val="fr-FR"/>
        </w:rPr>
        <w:t xml:space="preserve"> </w:t>
      </w:r>
      <w:proofErr w:type="spellStart"/>
      <w:r w:rsidRPr="00DB69DE">
        <w:rPr>
          <w:sz w:val="24"/>
          <w:szCs w:val="24"/>
          <w:lang w:val="fr-FR"/>
        </w:rPr>
        <w:t>Dunod</w:t>
      </w:r>
      <w:proofErr w:type="spellEnd"/>
      <w:r w:rsidRPr="00DB69DE">
        <w:rPr>
          <w:sz w:val="24"/>
          <w:szCs w:val="24"/>
          <w:lang w:val="fr-FR"/>
        </w:rPr>
        <w:t>, 1993.</w:t>
      </w:r>
    </w:p>
    <w:p w:rsidR="005F3F5C" w:rsidRDefault="00DB69DE" w:rsidP="00DB69DE">
      <w:pPr>
        <w:widowControl/>
        <w:jc w:val="both"/>
      </w:pPr>
      <w:r w:rsidRPr="00DB69DE">
        <w:t xml:space="preserve">                                 </w:t>
      </w:r>
      <w:r>
        <w:t xml:space="preserve">      </w:t>
      </w:r>
      <w:r w:rsidR="005F3F5C">
        <w:t xml:space="preserve">               </w:t>
      </w:r>
      <w:r>
        <w:t xml:space="preserve"> </w:t>
      </w:r>
      <w:r w:rsidRPr="00DB69DE">
        <w:t xml:space="preserve"> </w:t>
      </w:r>
      <w:r w:rsidRPr="00DB69DE">
        <w:rPr>
          <w:i/>
        </w:rPr>
        <w:t xml:space="preserve">Le discours littéraire. </w:t>
      </w:r>
      <w:proofErr w:type="spellStart"/>
      <w:r w:rsidRPr="00DB69DE">
        <w:rPr>
          <w:i/>
        </w:rPr>
        <w:t>Paratopie</w:t>
      </w:r>
      <w:proofErr w:type="spellEnd"/>
      <w:r w:rsidRPr="00DB69DE">
        <w:rPr>
          <w:i/>
        </w:rPr>
        <w:t xml:space="preserve"> et scène d’énonciation</w:t>
      </w:r>
      <w:r w:rsidR="005F3F5C">
        <w:t xml:space="preserve">, Paris, </w:t>
      </w:r>
    </w:p>
    <w:p w:rsidR="00DB69DE" w:rsidRDefault="005F3F5C" w:rsidP="00DB69DE">
      <w:pPr>
        <w:widowControl/>
        <w:jc w:val="both"/>
      </w:pPr>
      <w:r>
        <w:t xml:space="preserve">                                                       </w:t>
      </w:r>
      <w:r w:rsidR="00DB69DE" w:rsidRPr="00DB69DE">
        <w:t>Armand Colin, 2004.</w:t>
      </w:r>
    </w:p>
    <w:p w:rsidR="003B06C7" w:rsidRPr="003B06C7" w:rsidRDefault="003B06C7" w:rsidP="003B06C7">
      <w:pPr>
        <w:widowControl/>
        <w:jc w:val="both"/>
        <w:rPr>
          <w:rFonts w:eastAsia="Times New Roman" w:cs="Times New Roman"/>
          <w:lang w:bidi="ar-SA"/>
        </w:rPr>
      </w:pPr>
      <w:r w:rsidRPr="003B06C7">
        <w:rPr>
          <w:rFonts w:eastAsia="Times New Roman" w:cs="Times New Roman"/>
          <w:lang w:bidi="ar-SA"/>
        </w:rPr>
        <w:t xml:space="preserve">-  </w:t>
      </w:r>
      <w:r w:rsidRPr="003B06C7">
        <w:rPr>
          <w:rFonts w:eastAsia="Times New Roman" w:cs="Times New Roman"/>
          <w:b/>
          <w:lang w:bidi="ar-SA"/>
        </w:rPr>
        <w:t>SENGHOR</w:t>
      </w:r>
      <w:r w:rsidRPr="003B06C7">
        <w:rPr>
          <w:rFonts w:eastAsia="Times New Roman" w:cs="Times New Roman"/>
          <w:b/>
          <w:lang w:bidi="ar-SA"/>
        </w:rPr>
        <w:fldChar w:fldCharType="begin"/>
      </w:r>
      <w:r w:rsidRPr="003B06C7">
        <w:instrText xml:space="preserve"> XE "</w:instrText>
      </w:r>
      <w:r w:rsidRPr="003B06C7">
        <w:rPr>
          <w:b/>
        </w:rPr>
        <w:instrText>SENGHOR</w:instrText>
      </w:r>
      <w:r w:rsidRPr="003B06C7">
        <w:instrText xml:space="preserve">" </w:instrText>
      </w:r>
      <w:r w:rsidRPr="003B06C7">
        <w:rPr>
          <w:rFonts w:eastAsia="Times New Roman" w:cs="Times New Roman"/>
          <w:b/>
          <w:lang w:bidi="ar-SA"/>
        </w:rPr>
        <w:fldChar w:fldCharType="end"/>
      </w:r>
      <w:r w:rsidRPr="003B06C7">
        <w:rPr>
          <w:rFonts w:eastAsia="Times New Roman" w:cs="Times New Roman"/>
          <w:b/>
          <w:lang w:bidi="ar-SA"/>
        </w:rPr>
        <w:t xml:space="preserve"> SEDAR, Léopold</w:t>
      </w:r>
      <w:r w:rsidRPr="003B06C7">
        <w:rPr>
          <w:rFonts w:eastAsia="Times New Roman" w:cs="Times New Roman"/>
          <w:lang w:bidi="ar-SA"/>
        </w:rPr>
        <w:t xml:space="preserve">, </w:t>
      </w:r>
      <w:r w:rsidRPr="003B06C7">
        <w:rPr>
          <w:rFonts w:eastAsia="Times New Roman" w:cs="Times New Roman"/>
          <w:i/>
          <w:lang w:bidi="ar-SA"/>
        </w:rPr>
        <w:t xml:space="preserve">Chants d’ombre, </w:t>
      </w:r>
      <w:r w:rsidRPr="003B06C7">
        <w:rPr>
          <w:rFonts w:eastAsia="Times New Roman" w:cs="Times New Roman"/>
          <w:lang w:bidi="ar-SA"/>
        </w:rPr>
        <w:t>Paris, Le Seuil, 1945</w:t>
      </w:r>
    </w:p>
    <w:p w:rsidR="003B06C7" w:rsidRPr="003B06C7" w:rsidRDefault="003B06C7" w:rsidP="003B06C7">
      <w:pPr>
        <w:widowControl/>
        <w:jc w:val="both"/>
        <w:rPr>
          <w:rFonts w:eastAsia="Times New Roman" w:cs="Times New Roman"/>
          <w:lang w:bidi="ar-SA"/>
        </w:rPr>
      </w:pPr>
      <w:r w:rsidRPr="003B06C7">
        <w:rPr>
          <w:rFonts w:eastAsia="Times New Roman" w:cs="Times New Roman"/>
          <w:lang w:bidi="ar-SA"/>
        </w:rPr>
        <w:t xml:space="preserve">                         </w:t>
      </w:r>
      <w:r>
        <w:rPr>
          <w:rFonts w:eastAsia="Times New Roman" w:cs="Times New Roman"/>
          <w:lang w:bidi="ar-SA"/>
        </w:rPr>
        <w:t xml:space="preserve">                              </w:t>
      </w:r>
      <w:r w:rsidRPr="003B06C7">
        <w:rPr>
          <w:rFonts w:eastAsia="Times New Roman" w:cs="Times New Roman"/>
          <w:lang w:bidi="ar-SA"/>
        </w:rPr>
        <w:t xml:space="preserve"> </w:t>
      </w:r>
      <w:r w:rsidRPr="003B06C7">
        <w:rPr>
          <w:rFonts w:eastAsia="Times New Roman" w:cs="Times New Roman"/>
          <w:i/>
          <w:lang w:bidi="ar-SA"/>
        </w:rPr>
        <w:t>Éthiopiques</w:t>
      </w:r>
      <w:r w:rsidRPr="003B06C7">
        <w:rPr>
          <w:rFonts w:eastAsia="Times New Roman" w:cs="Times New Roman"/>
          <w:lang w:bidi="ar-SA"/>
        </w:rPr>
        <w:t>, Paris, Le Seuil, 1956.</w:t>
      </w:r>
    </w:p>
    <w:p w:rsidR="005F3F5C" w:rsidRPr="005F3F5C" w:rsidRDefault="005F3F5C" w:rsidP="00DB69DE">
      <w:pPr>
        <w:widowControl/>
        <w:jc w:val="both"/>
      </w:pPr>
    </w:p>
    <w:p w:rsidR="001871B4" w:rsidRDefault="001871B4" w:rsidP="001871B4">
      <w:pPr>
        <w:widowControl/>
        <w:jc w:val="both"/>
        <w:rPr>
          <w:rFonts w:eastAsia="Times New Roman" w:cs="Times New Roman"/>
          <w:lang w:bidi="ar-SA"/>
        </w:rPr>
      </w:pPr>
    </w:p>
    <w:p w:rsidR="001871B4" w:rsidRPr="001871B4" w:rsidRDefault="001871B4" w:rsidP="001871B4">
      <w:pPr>
        <w:widowControl/>
        <w:jc w:val="both"/>
        <w:rPr>
          <w:rFonts w:eastAsia="Times New Roman" w:cs="Times New Roman"/>
          <w:lang w:bidi="ar-SA"/>
        </w:rPr>
      </w:pPr>
    </w:p>
    <w:p w:rsidR="001871B4" w:rsidRPr="001871B4" w:rsidRDefault="001871B4" w:rsidP="001871B4">
      <w:pPr>
        <w:widowControl/>
        <w:jc w:val="both"/>
        <w:rPr>
          <w:rFonts w:eastAsia="Times New Roman" w:cs="Times New Roman"/>
          <w:lang w:bidi="ar-SA"/>
        </w:rPr>
      </w:pPr>
    </w:p>
    <w:p w:rsidR="001871B4" w:rsidRDefault="001871B4"/>
    <w:p w:rsidR="00EC18B4" w:rsidRDefault="00EC18B4"/>
    <w:p w:rsidR="00EC18B4" w:rsidRDefault="00EC18B4">
      <w:bookmarkStart w:id="0" w:name="_GoBack"/>
      <w:bookmarkEnd w:id="0"/>
    </w:p>
    <w:sectPr w:rsidR="00EC18B4" w:rsidSect="00307AE7">
      <w:head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7937" w:rsidRDefault="004E7937" w:rsidP="0026709F">
      <w:r>
        <w:separator/>
      </w:r>
    </w:p>
  </w:endnote>
  <w:endnote w:type="continuationSeparator" w:id="0">
    <w:p w:rsidR="004E7937" w:rsidRDefault="004E7937" w:rsidP="002670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SimSun, 宋体">
    <w:charset w:val="00"/>
    <w:family w:val="auto"/>
    <w:pitch w:val="variable"/>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7937" w:rsidRDefault="004E7937" w:rsidP="0026709F">
      <w:r>
        <w:separator/>
      </w:r>
    </w:p>
  </w:footnote>
  <w:footnote w:type="continuationSeparator" w:id="0">
    <w:p w:rsidR="004E7937" w:rsidRDefault="004E7937" w:rsidP="0026709F">
      <w:r>
        <w:continuationSeparator/>
      </w:r>
    </w:p>
  </w:footnote>
  <w:footnote w:id="1">
    <w:p w:rsidR="0026709F" w:rsidRPr="004A3D1E" w:rsidRDefault="0026709F" w:rsidP="0026709F">
      <w:pPr>
        <w:pStyle w:val="Footnote"/>
        <w:rPr>
          <w:rFonts w:ascii="Calibri" w:hAnsi="Calibri"/>
          <w:lang w:val="fr-FR"/>
        </w:rPr>
      </w:pPr>
      <w:r>
        <w:rPr>
          <w:rStyle w:val="FootnoteReference"/>
        </w:rPr>
        <w:footnoteRef/>
      </w:r>
      <w:r>
        <w:rPr>
          <w:lang w:val="fr-FR"/>
        </w:rPr>
        <w:t xml:space="preserve"> </w:t>
      </w:r>
      <w:r>
        <w:rPr>
          <w:b/>
          <w:lang w:val="fr-FR"/>
        </w:rPr>
        <w:t>G.</w:t>
      </w:r>
      <w:r w:rsidRPr="004A3D1E">
        <w:rPr>
          <w:b/>
          <w:lang w:val="fr-FR"/>
        </w:rPr>
        <w:t xml:space="preserve"> GUEX</w:t>
      </w:r>
      <w:r>
        <w:rPr>
          <w:b/>
          <w:lang w:val="fr-FR"/>
        </w:rPr>
        <w:fldChar w:fldCharType="begin"/>
      </w:r>
      <w:r>
        <w:instrText xml:space="preserve"> XE "</w:instrText>
      </w:r>
      <w:r w:rsidRPr="00F77C18">
        <w:rPr>
          <w:b/>
          <w:lang w:val="fr-FR"/>
        </w:rPr>
        <w:instrText>GUEX</w:instrText>
      </w:r>
      <w:r>
        <w:instrText xml:space="preserve">" </w:instrText>
      </w:r>
      <w:r>
        <w:rPr>
          <w:b/>
          <w:lang w:val="fr-FR"/>
        </w:rPr>
        <w:fldChar w:fldCharType="end"/>
      </w:r>
      <w:r w:rsidRPr="004A3D1E">
        <w:rPr>
          <w:lang w:val="fr-FR"/>
        </w:rPr>
        <w:t xml:space="preserve">, </w:t>
      </w:r>
      <w:r w:rsidRPr="004A3D1E">
        <w:rPr>
          <w:i/>
          <w:lang w:val="fr-FR"/>
        </w:rPr>
        <w:t>Le syndrome d’abandon</w:t>
      </w:r>
      <w:r w:rsidRPr="004A3D1E">
        <w:rPr>
          <w:lang w:val="fr-FR"/>
        </w:rPr>
        <w:t>, Paris, PUF, 1973.</w:t>
      </w:r>
    </w:p>
  </w:footnote>
  <w:footnote w:id="2">
    <w:p w:rsidR="0026709F" w:rsidRPr="004A3D1E" w:rsidRDefault="0026709F" w:rsidP="0026709F">
      <w:pPr>
        <w:pStyle w:val="Footnote"/>
        <w:jc w:val="both"/>
        <w:rPr>
          <w:lang w:val="fr-FR"/>
        </w:rPr>
      </w:pPr>
      <w:r>
        <w:rPr>
          <w:rStyle w:val="FootnoteReference"/>
        </w:rPr>
        <w:footnoteRef/>
      </w:r>
      <w:r w:rsidRPr="004A3D1E">
        <w:rPr>
          <w:lang w:val="fr-FR"/>
        </w:rPr>
        <w:t xml:space="preserve"> </w:t>
      </w:r>
      <w:r>
        <w:rPr>
          <w:b/>
          <w:lang w:val="fr-FR"/>
        </w:rPr>
        <w:t>D.</w:t>
      </w:r>
      <w:r w:rsidRPr="004A3D1E">
        <w:rPr>
          <w:b/>
          <w:lang w:val="fr-FR"/>
        </w:rPr>
        <w:t xml:space="preserve"> BERTHET</w:t>
      </w:r>
      <w:r>
        <w:rPr>
          <w:b/>
          <w:lang w:val="fr-FR"/>
        </w:rPr>
        <w:fldChar w:fldCharType="begin"/>
      </w:r>
      <w:r>
        <w:instrText xml:space="preserve"> XE "</w:instrText>
      </w:r>
      <w:r w:rsidRPr="00555EF0">
        <w:rPr>
          <w:b/>
          <w:lang w:val="fr-FR"/>
        </w:rPr>
        <w:instrText>BERTHET</w:instrText>
      </w:r>
      <w:r>
        <w:instrText xml:space="preserve">" </w:instrText>
      </w:r>
      <w:r>
        <w:rPr>
          <w:b/>
          <w:lang w:val="fr-FR"/>
        </w:rPr>
        <w:fldChar w:fldCharType="end"/>
      </w:r>
      <w:r w:rsidRPr="004A3D1E">
        <w:rPr>
          <w:lang w:val="fr-FR"/>
        </w:rPr>
        <w:t xml:space="preserve">, “ Editorial “, in </w:t>
      </w:r>
      <w:r w:rsidRPr="004A3D1E">
        <w:rPr>
          <w:i/>
          <w:lang w:val="fr-FR"/>
        </w:rPr>
        <w:t>L’Ailleurs</w:t>
      </w:r>
      <w:r w:rsidRPr="004A3D1E">
        <w:rPr>
          <w:lang w:val="fr-FR"/>
        </w:rPr>
        <w:t>, Actes du colloque organisé</w:t>
      </w:r>
      <w:r>
        <w:rPr>
          <w:lang w:val="fr-FR"/>
        </w:rPr>
        <w:t xml:space="preserve"> en Guadeloupe, CEREA (</w:t>
      </w:r>
      <w:r w:rsidRPr="004A3D1E">
        <w:rPr>
          <w:lang w:val="fr-FR"/>
        </w:rPr>
        <w:t>Centre d’Etudes et de Recherches en Esthétique et Arts Plastiques), décembre 2004.</w:t>
      </w:r>
    </w:p>
  </w:footnote>
  <w:footnote w:id="3">
    <w:p w:rsidR="0026709F" w:rsidRPr="004A3D1E" w:rsidRDefault="0026709F" w:rsidP="0026709F">
      <w:pPr>
        <w:pStyle w:val="Footnote"/>
        <w:rPr>
          <w:lang w:val="fr-FR"/>
        </w:rPr>
      </w:pPr>
      <w:r>
        <w:rPr>
          <w:rStyle w:val="FootnoteReference"/>
        </w:rPr>
        <w:footnoteRef/>
      </w:r>
      <w:r w:rsidRPr="004A3D1E">
        <w:rPr>
          <w:lang w:val="fr-FR"/>
        </w:rPr>
        <w:t xml:space="preserve"> </w:t>
      </w:r>
      <w:r>
        <w:rPr>
          <w:b/>
          <w:lang w:val="fr-FR"/>
        </w:rPr>
        <w:t xml:space="preserve"> D.</w:t>
      </w:r>
      <w:r w:rsidRPr="004A3D1E">
        <w:rPr>
          <w:b/>
          <w:lang w:val="fr-FR"/>
        </w:rPr>
        <w:t xml:space="preserve"> MAINGUENEAU</w:t>
      </w:r>
      <w:r>
        <w:rPr>
          <w:b/>
          <w:lang w:val="fr-FR"/>
        </w:rPr>
        <w:fldChar w:fldCharType="begin"/>
      </w:r>
      <w:r>
        <w:instrText xml:space="preserve"> XE "</w:instrText>
      </w:r>
      <w:r w:rsidRPr="00A249D1">
        <w:rPr>
          <w:b/>
          <w:lang w:val="fr-FR"/>
        </w:rPr>
        <w:instrText>MAINGUENEAU</w:instrText>
      </w:r>
      <w:r>
        <w:instrText xml:space="preserve">" </w:instrText>
      </w:r>
      <w:r>
        <w:rPr>
          <w:b/>
          <w:lang w:val="fr-FR"/>
        </w:rPr>
        <w:fldChar w:fldCharType="end"/>
      </w:r>
      <w:r w:rsidRPr="004A3D1E">
        <w:rPr>
          <w:lang w:val="fr-FR"/>
        </w:rPr>
        <w:t xml:space="preserve">, </w:t>
      </w:r>
      <w:r w:rsidRPr="004A3D1E">
        <w:rPr>
          <w:i/>
          <w:lang w:val="fr-FR"/>
        </w:rPr>
        <w:t>Le contexte de l’œuvre littéraire. Enonciation, écrivain, société</w:t>
      </w:r>
      <w:r w:rsidRPr="004A3D1E">
        <w:rPr>
          <w:lang w:val="fr-FR"/>
        </w:rPr>
        <w:t xml:space="preserve">, Paris, </w:t>
      </w:r>
      <w:proofErr w:type="spellStart"/>
      <w:r w:rsidRPr="004A3D1E">
        <w:rPr>
          <w:lang w:val="fr-FR"/>
        </w:rPr>
        <w:t>Dunod</w:t>
      </w:r>
      <w:proofErr w:type="spellEnd"/>
      <w:r w:rsidRPr="004A3D1E">
        <w:rPr>
          <w:lang w:val="fr-FR"/>
        </w:rPr>
        <w:t>, 1993.</w:t>
      </w:r>
    </w:p>
  </w:footnote>
  <w:footnote w:id="4">
    <w:p w:rsidR="0026709F" w:rsidRPr="004A3D1E" w:rsidRDefault="0026709F" w:rsidP="0026709F">
      <w:pPr>
        <w:pStyle w:val="Footnote"/>
        <w:rPr>
          <w:lang w:val="fr-FR"/>
        </w:rPr>
      </w:pPr>
      <w:r>
        <w:rPr>
          <w:rStyle w:val="FootnoteReference"/>
        </w:rPr>
        <w:footnoteRef/>
      </w:r>
      <w:r w:rsidRPr="004A3D1E">
        <w:rPr>
          <w:lang w:val="fr-FR"/>
        </w:rPr>
        <w:t xml:space="preserve">  </w:t>
      </w:r>
      <w:r>
        <w:rPr>
          <w:u w:val="single"/>
          <w:lang w:val="fr-FR"/>
        </w:rPr>
        <w:t xml:space="preserve">                                 </w:t>
      </w:r>
      <w:r>
        <w:rPr>
          <w:lang w:val="fr-FR"/>
        </w:rPr>
        <w:t xml:space="preserve"> </w:t>
      </w:r>
      <w:r w:rsidRPr="004A3D1E">
        <w:rPr>
          <w:lang w:val="fr-FR"/>
        </w:rPr>
        <w:t xml:space="preserve">, </w:t>
      </w:r>
      <w:r w:rsidRPr="004A3D1E">
        <w:rPr>
          <w:i/>
          <w:lang w:val="fr-FR"/>
        </w:rPr>
        <w:t xml:space="preserve">Le discours littéraire. </w:t>
      </w:r>
      <w:proofErr w:type="spellStart"/>
      <w:r w:rsidRPr="004A3D1E">
        <w:rPr>
          <w:i/>
          <w:lang w:val="fr-FR"/>
        </w:rPr>
        <w:t>Paratopie</w:t>
      </w:r>
      <w:proofErr w:type="spellEnd"/>
      <w:r w:rsidRPr="004A3D1E">
        <w:rPr>
          <w:i/>
          <w:lang w:val="fr-FR"/>
        </w:rPr>
        <w:t xml:space="preserve"> et scène d’énonciation</w:t>
      </w:r>
      <w:r w:rsidRPr="004A3D1E">
        <w:rPr>
          <w:lang w:val="fr-FR"/>
        </w:rPr>
        <w:t>, Paris, Armand Colin, 2004.</w:t>
      </w:r>
    </w:p>
  </w:footnote>
  <w:footnote w:id="5">
    <w:p w:rsidR="0026709F" w:rsidRPr="004A3D1E" w:rsidRDefault="0026709F" w:rsidP="0026709F">
      <w:pPr>
        <w:pStyle w:val="Footnote"/>
        <w:rPr>
          <w:lang w:val="fr-FR"/>
        </w:rPr>
      </w:pPr>
      <w:r>
        <w:rPr>
          <w:rStyle w:val="FootnoteReference"/>
        </w:rPr>
        <w:footnoteRef/>
      </w:r>
      <w:r w:rsidRPr="004A3D1E">
        <w:rPr>
          <w:lang w:val="fr-FR"/>
        </w:rPr>
        <w:t xml:space="preserve"> Ouvrage collectif, sous la direction de </w:t>
      </w:r>
      <w:r>
        <w:rPr>
          <w:b/>
          <w:lang w:val="fr-FR"/>
        </w:rPr>
        <w:t>D.</w:t>
      </w:r>
      <w:r w:rsidRPr="004A3D1E">
        <w:rPr>
          <w:b/>
          <w:lang w:val="fr-FR"/>
        </w:rPr>
        <w:t xml:space="preserve"> BERTHET</w:t>
      </w:r>
      <w:r>
        <w:rPr>
          <w:b/>
          <w:lang w:val="fr-FR"/>
        </w:rPr>
        <w:fldChar w:fldCharType="begin"/>
      </w:r>
      <w:r>
        <w:instrText xml:space="preserve"> XE "</w:instrText>
      </w:r>
      <w:r w:rsidRPr="00555EF0">
        <w:rPr>
          <w:b/>
          <w:lang w:val="fr-FR"/>
        </w:rPr>
        <w:instrText>BERTHET</w:instrText>
      </w:r>
      <w:r>
        <w:instrText xml:space="preserve">" </w:instrText>
      </w:r>
      <w:r>
        <w:rPr>
          <w:b/>
          <w:lang w:val="fr-FR"/>
        </w:rPr>
        <w:fldChar w:fldCharType="end"/>
      </w:r>
      <w:r w:rsidRPr="004A3D1E">
        <w:rPr>
          <w:lang w:val="fr-FR"/>
        </w:rPr>
        <w:t xml:space="preserve">, </w:t>
      </w:r>
      <w:r w:rsidRPr="004A3D1E">
        <w:rPr>
          <w:i/>
          <w:lang w:val="fr-FR"/>
        </w:rPr>
        <w:t xml:space="preserve">Figures de l’errance, </w:t>
      </w:r>
      <w:r w:rsidR="00EC18B4">
        <w:rPr>
          <w:lang w:val="fr-FR"/>
        </w:rPr>
        <w:t xml:space="preserve">Paris, </w:t>
      </w:r>
      <w:proofErr w:type="spellStart"/>
      <w:r w:rsidR="00EC18B4">
        <w:rPr>
          <w:lang w:val="fr-FR"/>
        </w:rPr>
        <w:t>L’Harmattan</w:t>
      </w:r>
      <w:proofErr w:type="spellEnd"/>
      <w:r w:rsidRPr="004A3D1E">
        <w:rPr>
          <w:lang w:val="fr-FR"/>
        </w:rPr>
        <w:t>, 2007</w:t>
      </w:r>
      <w:r w:rsidR="00EC18B4">
        <w:rPr>
          <w:lang w:val="fr-FR"/>
        </w:rPr>
        <w:t>, p.9</w:t>
      </w:r>
      <w:r w:rsidRPr="004A3D1E">
        <w:rPr>
          <w:lang w:val="fr-FR"/>
        </w:rPr>
        <w:t>.</w:t>
      </w:r>
    </w:p>
  </w:footnote>
  <w:footnote w:id="6">
    <w:p w:rsidR="0026709F" w:rsidRPr="004A3D1E" w:rsidRDefault="0026709F" w:rsidP="0026709F">
      <w:pPr>
        <w:pStyle w:val="Footnote"/>
        <w:rPr>
          <w:lang w:val="fr-FR"/>
        </w:rPr>
      </w:pPr>
      <w:r>
        <w:rPr>
          <w:rStyle w:val="FootnoteReference"/>
        </w:rPr>
        <w:footnoteRef/>
      </w:r>
      <w:r>
        <w:rPr>
          <w:lang w:val="fr-FR"/>
        </w:rPr>
        <w:t xml:space="preserve"> </w:t>
      </w:r>
      <w:r>
        <w:rPr>
          <w:b/>
          <w:lang w:val="fr-FR"/>
        </w:rPr>
        <w:t>T. BEN JELLOUN</w:t>
      </w:r>
      <w:r>
        <w:rPr>
          <w:b/>
          <w:lang w:val="fr-FR"/>
        </w:rPr>
        <w:fldChar w:fldCharType="begin"/>
      </w:r>
      <w:r>
        <w:instrText xml:space="preserve"> XE "</w:instrText>
      </w:r>
      <w:r w:rsidRPr="000508CB">
        <w:rPr>
          <w:b/>
        </w:rPr>
        <w:instrText>BEN JELLOUN</w:instrText>
      </w:r>
      <w:r>
        <w:instrText xml:space="preserve">" </w:instrText>
      </w:r>
      <w:r>
        <w:rPr>
          <w:b/>
          <w:lang w:val="fr-FR"/>
        </w:rPr>
        <w:fldChar w:fldCharType="end"/>
      </w:r>
      <w:r>
        <w:rPr>
          <w:lang w:val="fr-FR"/>
        </w:rPr>
        <w:t xml:space="preserve">, </w:t>
      </w:r>
      <w:r w:rsidRPr="004A3D1E">
        <w:rPr>
          <w:i/>
          <w:lang w:val="fr-FR"/>
        </w:rPr>
        <w:t>Partir,</w:t>
      </w:r>
      <w:r w:rsidR="001B4491">
        <w:rPr>
          <w:lang w:val="fr-FR"/>
        </w:rPr>
        <w:t xml:space="preserve"> Paris</w:t>
      </w:r>
      <w:r w:rsidRPr="004A3D1E">
        <w:rPr>
          <w:lang w:val="fr-FR"/>
        </w:rPr>
        <w:t xml:space="preserve">, </w:t>
      </w:r>
      <w:r w:rsidR="001B4491">
        <w:rPr>
          <w:lang w:val="fr-FR"/>
        </w:rPr>
        <w:t xml:space="preserve">Gallimard, 2006, </w:t>
      </w:r>
      <w:r w:rsidRPr="004A3D1E">
        <w:rPr>
          <w:lang w:val="fr-FR"/>
        </w:rPr>
        <w:t>p. 126.</w:t>
      </w:r>
    </w:p>
  </w:footnote>
  <w:footnote w:id="7">
    <w:p w:rsidR="0026709F" w:rsidRPr="004A3D1E" w:rsidRDefault="0026709F" w:rsidP="0026709F">
      <w:pPr>
        <w:pStyle w:val="Footnote"/>
        <w:rPr>
          <w:lang w:val="fr-FR"/>
        </w:rPr>
      </w:pPr>
      <w:r>
        <w:rPr>
          <w:rStyle w:val="FootnoteReference"/>
        </w:rPr>
        <w:footnoteRef/>
      </w:r>
      <w:r w:rsidRPr="004A3D1E">
        <w:rPr>
          <w:lang w:val="fr-FR"/>
        </w:rPr>
        <w:t xml:space="preserve"> Idem, p. 219.</w:t>
      </w:r>
    </w:p>
  </w:footnote>
  <w:footnote w:id="8">
    <w:p w:rsidR="0026709F" w:rsidRDefault="0026709F" w:rsidP="0026709F">
      <w:pPr>
        <w:pStyle w:val="Footnote"/>
      </w:pPr>
      <w:r>
        <w:rPr>
          <w:rStyle w:val="FootnoteReference"/>
        </w:rPr>
        <w:footnoteRef/>
      </w:r>
      <w:r>
        <w:t xml:space="preserve"> </w:t>
      </w:r>
      <w:proofErr w:type="spellStart"/>
      <w:r>
        <w:t>Ibdem</w:t>
      </w:r>
      <w:proofErr w:type="spellEnd"/>
      <w:r>
        <w:t>, p. 255.</w:t>
      </w:r>
    </w:p>
  </w:footnote>
  <w:footnote w:id="9">
    <w:p w:rsidR="0026709F" w:rsidRPr="004A3D1E" w:rsidRDefault="0026709F" w:rsidP="0026709F">
      <w:pPr>
        <w:pStyle w:val="Footnote"/>
        <w:rPr>
          <w:lang w:val="fr-FR"/>
        </w:rPr>
      </w:pPr>
      <w:r>
        <w:rPr>
          <w:rStyle w:val="FootnoteReference"/>
        </w:rPr>
        <w:footnoteRef/>
      </w:r>
      <w:r w:rsidRPr="004A3D1E">
        <w:rPr>
          <w:lang w:val="fr-FR"/>
        </w:rPr>
        <w:t xml:space="preserve"> </w:t>
      </w:r>
      <w:r>
        <w:rPr>
          <w:b/>
          <w:lang w:val="fr-FR"/>
        </w:rPr>
        <w:t>A. DE</w:t>
      </w:r>
      <w:r w:rsidRPr="004A3D1E">
        <w:rPr>
          <w:b/>
          <w:lang w:val="fr-FR"/>
        </w:rPr>
        <w:t xml:space="preserve"> SAINT-EXUPERY</w:t>
      </w:r>
      <w:r>
        <w:rPr>
          <w:b/>
          <w:lang w:val="fr-FR"/>
        </w:rPr>
        <w:fldChar w:fldCharType="begin"/>
      </w:r>
      <w:r>
        <w:instrText xml:space="preserve"> XE "</w:instrText>
      </w:r>
      <w:r w:rsidRPr="000C2C1F">
        <w:rPr>
          <w:b/>
          <w:lang w:val="fr-FR"/>
        </w:rPr>
        <w:instrText>DE SAINT-EXUPERY</w:instrText>
      </w:r>
      <w:r>
        <w:instrText xml:space="preserve">" </w:instrText>
      </w:r>
      <w:r>
        <w:rPr>
          <w:b/>
          <w:lang w:val="fr-FR"/>
        </w:rPr>
        <w:fldChar w:fldCharType="end"/>
      </w:r>
      <w:r w:rsidRPr="004A3D1E">
        <w:rPr>
          <w:lang w:val="fr-FR"/>
        </w:rPr>
        <w:t xml:space="preserve">, </w:t>
      </w:r>
      <w:r w:rsidRPr="004A3D1E">
        <w:rPr>
          <w:i/>
          <w:lang w:val="fr-FR"/>
        </w:rPr>
        <w:t xml:space="preserve">Terre des hommes, </w:t>
      </w:r>
      <w:r w:rsidRPr="004A3D1E">
        <w:rPr>
          <w:lang w:val="fr-FR"/>
        </w:rPr>
        <w:t>Paris, Gallimard, 1991.</w:t>
      </w:r>
    </w:p>
  </w:footnote>
  <w:footnote w:id="10">
    <w:p w:rsidR="0026709F" w:rsidRPr="004A3D1E" w:rsidRDefault="0026709F" w:rsidP="0026709F">
      <w:pPr>
        <w:pStyle w:val="Footnote"/>
        <w:rPr>
          <w:lang w:val="fr-FR"/>
        </w:rPr>
      </w:pPr>
      <w:r>
        <w:rPr>
          <w:rStyle w:val="FootnoteReference"/>
        </w:rPr>
        <w:footnoteRef/>
      </w:r>
      <w:r>
        <w:rPr>
          <w:lang w:val="fr-FR"/>
        </w:rPr>
        <w:t xml:space="preserve"> </w:t>
      </w:r>
      <w:r>
        <w:rPr>
          <w:b/>
          <w:lang w:val="fr-FR"/>
        </w:rPr>
        <w:t>T. BEN JELLOUN</w:t>
      </w:r>
      <w:r>
        <w:rPr>
          <w:b/>
          <w:lang w:val="fr-FR"/>
        </w:rPr>
        <w:fldChar w:fldCharType="begin"/>
      </w:r>
      <w:r>
        <w:instrText xml:space="preserve"> XE "</w:instrText>
      </w:r>
      <w:r w:rsidRPr="000508CB">
        <w:rPr>
          <w:b/>
        </w:rPr>
        <w:instrText>BEN JELLOUN</w:instrText>
      </w:r>
      <w:r>
        <w:instrText xml:space="preserve">" </w:instrText>
      </w:r>
      <w:r>
        <w:rPr>
          <w:b/>
          <w:lang w:val="fr-FR"/>
        </w:rPr>
        <w:fldChar w:fldCharType="end"/>
      </w:r>
      <w:r>
        <w:rPr>
          <w:lang w:val="fr-FR"/>
        </w:rPr>
        <w:t xml:space="preserve">, </w:t>
      </w:r>
      <w:r w:rsidRPr="004A3D1E">
        <w:rPr>
          <w:i/>
          <w:lang w:val="fr-FR"/>
        </w:rPr>
        <w:t>L’Auberge des pauvres</w:t>
      </w:r>
      <w:r w:rsidRPr="004A3D1E">
        <w:rPr>
          <w:lang w:val="fr-FR"/>
        </w:rPr>
        <w:t xml:space="preserve">, </w:t>
      </w:r>
      <w:r w:rsidR="001B4491">
        <w:rPr>
          <w:lang w:val="fr-FR"/>
        </w:rPr>
        <w:t>Paris, Seuil, 1999,</w:t>
      </w:r>
      <w:r>
        <w:rPr>
          <w:lang w:val="fr-FR"/>
        </w:rPr>
        <w:t xml:space="preserve"> </w:t>
      </w:r>
      <w:r w:rsidRPr="004A3D1E">
        <w:rPr>
          <w:lang w:val="fr-FR"/>
        </w:rPr>
        <w:t>p. 29.</w:t>
      </w:r>
    </w:p>
  </w:footnote>
  <w:footnote w:id="11">
    <w:p w:rsidR="0026709F" w:rsidRDefault="0026709F" w:rsidP="0026709F">
      <w:pPr>
        <w:pStyle w:val="Footnote"/>
      </w:pPr>
      <w:r>
        <w:rPr>
          <w:rStyle w:val="FootnoteReference"/>
        </w:rPr>
        <w:footnoteRef/>
      </w:r>
      <w:r>
        <w:t xml:space="preserve"> </w:t>
      </w:r>
      <w:r w:rsidRPr="002F0AC9">
        <w:rPr>
          <w:b/>
          <w:lang w:val="fr-FR"/>
        </w:rPr>
        <w:t>T. BEN JELLOUN</w:t>
      </w:r>
      <w:r>
        <w:rPr>
          <w:b/>
          <w:lang w:val="fr-FR"/>
        </w:rPr>
        <w:fldChar w:fldCharType="begin"/>
      </w:r>
      <w:r>
        <w:instrText xml:space="preserve"> XE "</w:instrText>
      </w:r>
      <w:r w:rsidRPr="000508CB">
        <w:rPr>
          <w:b/>
        </w:rPr>
        <w:instrText>BEN JELLOUN</w:instrText>
      </w:r>
      <w:r>
        <w:instrText xml:space="preserve">" </w:instrText>
      </w:r>
      <w:r>
        <w:rPr>
          <w:b/>
          <w:lang w:val="fr-FR"/>
        </w:rPr>
        <w:fldChar w:fldCharType="end"/>
      </w:r>
      <w:r w:rsidRPr="002F0AC9">
        <w:rPr>
          <w:lang w:val="fr-FR"/>
        </w:rPr>
        <w:t xml:space="preserve">, </w:t>
      </w:r>
      <w:r w:rsidRPr="002F0AC9">
        <w:rPr>
          <w:i/>
          <w:lang w:val="fr-FR"/>
        </w:rPr>
        <w:t>L’Auberge des pauvres</w:t>
      </w:r>
      <w:r w:rsidRPr="002F0AC9">
        <w:rPr>
          <w:lang w:val="fr-FR"/>
        </w:rPr>
        <w:t xml:space="preserve">, op. </w:t>
      </w:r>
      <w:proofErr w:type="spellStart"/>
      <w:proofErr w:type="gramStart"/>
      <w:r w:rsidRPr="002F0AC9">
        <w:rPr>
          <w:lang w:val="fr-FR"/>
        </w:rPr>
        <w:t>cit</w:t>
      </w:r>
      <w:proofErr w:type="spellEnd"/>
      <w:r w:rsidRPr="002F0AC9">
        <w:rPr>
          <w:lang w:val="fr-FR"/>
        </w:rPr>
        <w:t>.,</w:t>
      </w:r>
      <w:proofErr w:type="gramEnd"/>
      <w:r>
        <w:t xml:space="preserve"> p. 37.</w:t>
      </w:r>
    </w:p>
  </w:footnote>
  <w:footnote w:id="12">
    <w:p w:rsidR="0026709F" w:rsidRDefault="0026709F" w:rsidP="0026709F">
      <w:pPr>
        <w:pStyle w:val="Footnote"/>
      </w:pPr>
      <w:r>
        <w:rPr>
          <w:rStyle w:val="FootnoteReference"/>
        </w:rPr>
        <w:footnoteRef/>
      </w:r>
      <w:r>
        <w:t xml:space="preserve"> Idem, p. 266.</w:t>
      </w:r>
    </w:p>
  </w:footnote>
  <w:footnote w:id="13">
    <w:p w:rsidR="0026709F" w:rsidRDefault="0026709F" w:rsidP="0026709F">
      <w:pPr>
        <w:pStyle w:val="Footnote"/>
      </w:pPr>
      <w:r>
        <w:rPr>
          <w:rStyle w:val="FootnoteReference"/>
        </w:rPr>
        <w:footnoteRef/>
      </w:r>
      <w:r>
        <w:t xml:space="preserve"> Ibid.</w:t>
      </w:r>
    </w:p>
  </w:footnote>
  <w:footnote w:id="14">
    <w:p w:rsidR="0026709F" w:rsidRPr="004A3D1E" w:rsidRDefault="0026709F" w:rsidP="0026709F">
      <w:pPr>
        <w:pStyle w:val="Footnote"/>
        <w:rPr>
          <w:lang w:val="fr-FR"/>
        </w:rPr>
      </w:pPr>
      <w:r>
        <w:rPr>
          <w:rStyle w:val="FootnoteReference"/>
        </w:rPr>
        <w:footnoteRef/>
      </w:r>
      <w:r>
        <w:rPr>
          <w:i/>
          <w:lang w:val="fr-FR"/>
        </w:rPr>
        <w:t xml:space="preserve"> </w:t>
      </w:r>
      <w:r w:rsidRPr="00BB53FC">
        <w:rPr>
          <w:b/>
          <w:lang w:val="fr-FR"/>
        </w:rPr>
        <w:t>T. BEN JELLOUN</w:t>
      </w:r>
      <w:r>
        <w:rPr>
          <w:b/>
          <w:i/>
          <w:lang w:val="fr-FR"/>
        </w:rPr>
        <w:fldChar w:fldCharType="begin"/>
      </w:r>
      <w:r>
        <w:instrText xml:space="preserve"> XE "</w:instrText>
      </w:r>
      <w:r w:rsidRPr="000508CB">
        <w:rPr>
          <w:b/>
        </w:rPr>
        <w:instrText>BEN JELLOUN</w:instrText>
      </w:r>
      <w:r>
        <w:instrText xml:space="preserve">" </w:instrText>
      </w:r>
      <w:r>
        <w:rPr>
          <w:b/>
          <w:i/>
          <w:lang w:val="fr-FR"/>
        </w:rPr>
        <w:fldChar w:fldCharType="end"/>
      </w:r>
      <w:r w:rsidRPr="002F0AC9">
        <w:rPr>
          <w:i/>
          <w:lang w:val="fr-FR"/>
        </w:rPr>
        <w:t xml:space="preserve">, </w:t>
      </w:r>
      <w:r>
        <w:rPr>
          <w:i/>
          <w:lang w:val="fr-FR"/>
        </w:rPr>
        <w:t>Partir</w:t>
      </w:r>
      <w:r w:rsidRPr="002F0AC9">
        <w:rPr>
          <w:i/>
          <w:lang w:val="fr-FR"/>
        </w:rPr>
        <w:t xml:space="preserve">, op. </w:t>
      </w:r>
      <w:proofErr w:type="spellStart"/>
      <w:proofErr w:type="gramStart"/>
      <w:r w:rsidRPr="002F0AC9">
        <w:rPr>
          <w:i/>
          <w:lang w:val="fr-FR"/>
        </w:rPr>
        <w:t>cit</w:t>
      </w:r>
      <w:proofErr w:type="spellEnd"/>
      <w:r w:rsidRPr="002F0AC9">
        <w:rPr>
          <w:i/>
          <w:lang w:val="fr-FR"/>
        </w:rPr>
        <w:t>.,</w:t>
      </w:r>
      <w:proofErr w:type="gramEnd"/>
      <w:r w:rsidRPr="004A3D1E">
        <w:rPr>
          <w:lang w:val="fr-FR"/>
        </w:rPr>
        <w:t xml:space="preserve"> p. 97.</w:t>
      </w:r>
    </w:p>
  </w:footnote>
  <w:footnote w:id="15">
    <w:p w:rsidR="0026709F" w:rsidRPr="004A3D1E" w:rsidRDefault="0026709F" w:rsidP="0026709F">
      <w:pPr>
        <w:pStyle w:val="Footnote"/>
        <w:rPr>
          <w:lang w:val="fr-FR"/>
        </w:rPr>
      </w:pPr>
      <w:r>
        <w:rPr>
          <w:rStyle w:val="FootnoteReference"/>
        </w:rPr>
        <w:footnoteRef/>
      </w:r>
      <w:r>
        <w:rPr>
          <w:lang w:val="fr-FR"/>
        </w:rPr>
        <w:t xml:space="preserve"> </w:t>
      </w:r>
      <w:r w:rsidRPr="002F0AC9">
        <w:rPr>
          <w:b/>
          <w:lang w:val="fr-FR"/>
        </w:rPr>
        <w:t>T. BEN JELLOUN</w:t>
      </w:r>
      <w:r>
        <w:rPr>
          <w:b/>
          <w:lang w:val="fr-FR"/>
        </w:rPr>
        <w:fldChar w:fldCharType="begin"/>
      </w:r>
      <w:r>
        <w:instrText xml:space="preserve"> XE "</w:instrText>
      </w:r>
      <w:r w:rsidRPr="000508CB">
        <w:rPr>
          <w:b/>
        </w:rPr>
        <w:instrText>BEN JELLOUN</w:instrText>
      </w:r>
      <w:r>
        <w:instrText xml:space="preserve">" </w:instrText>
      </w:r>
      <w:r>
        <w:rPr>
          <w:b/>
          <w:lang w:val="fr-FR"/>
        </w:rPr>
        <w:fldChar w:fldCharType="end"/>
      </w:r>
      <w:r w:rsidRPr="002F0AC9">
        <w:rPr>
          <w:lang w:val="fr-FR"/>
        </w:rPr>
        <w:t xml:space="preserve">, </w:t>
      </w:r>
      <w:r w:rsidRPr="002F0AC9">
        <w:rPr>
          <w:i/>
          <w:lang w:val="fr-FR"/>
        </w:rPr>
        <w:t>L’Auberge des pauvres</w:t>
      </w:r>
      <w:r w:rsidRPr="002F0AC9">
        <w:rPr>
          <w:lang w:val="fr-FR"/>
        </w:rPr>
        <w:t xml:space="preserve">, op. </w:t>
      </w:r>
      <w:proofErr w:type="spellStart"/>
      <w:proofErr w:type="gramStart"/>
      <w:r w:rsidRPr="002F0AC9">
        <w:rPr>
          <w:lang w:val="fr-FR"/>
        </w:rPr>
        <w:t>cit</w:t>
      </w:r>
      <w:proofErr w:type="spellEnd"/>
      <w:r w:rsidRPr="002F0AC9">
        <w:rPr>
          <w:lang w:val="fr-FR"/>
        </w:rPr>
        <w:t>.,</w:t>
      </w:r>
      <w:proofErr w:type="gramEnd"/>
      <w:r w:rsidRPr="004A3D1E">
        <w:rPr>
          <w:lang w:val="fr-FR"/>
        </w:rPr>
        <w:t xml:space="preserve"> p. 93.</w:t>
      </w:r>
    </w:p>
  </w:footnote>
  <w:footnote w:id="16">
    <w:p w:rsidR="0026709F" w:rsidRPr="004A3D1E" w:rsidRDefault="0026709F" w:rsidP="0026709F">
      <w:pPr>
        <w:pStyle w:val="Footnote"/>
        <w:rPr>
          <w:lang w:val="fr-FR"/>
        </w:rPr>
      </w:pPr>
      <w:r>
        <w:rPr>
          <w:rStyle w:val="FootnoteReference"/>
        </w:rPr>
        <w:footnoteRef/>
      </w:r>
      <w:r>
        <w:rPr>
          <w:lang w:val="fr-FR"/>
        </w:rPr>
        <w:t xml:space="preserve"> </w:t>
      </w:r>
      <w:r w:rsidR="00AA19EB">
        <w:rPr>
          <w:b/>
          <w:u w:val="single"/>
          <w:lang w:val="fr-FR"/>
        </w:rPr>
        <w:t xml:space="preserve">                                 </w:t>
      </w:r>
      <w:r>
        <w:rPr>
          <w:b/>
          <w:lang w:val="fr-FR"/>
        </w:rPr>
        <w:fldChar w:fldCharType="begin"/>
      </w:r>
      <w:r>
        <w:instrText xml:space="preserve"> XE "</w:instrText>
      </w:r>
      <w:r w:rsidRPr="000508CB">
        <w:rPr>
          <w:b/>
        </w:rPr>
        <w:instrText>BEN JELLOUN</w:instrText>
      </w:r>
      <w:r>
        <w:instrText xml:space="preserve">" </w:instrText>
      </w:r>
      <w:r>
        <w:rPr>
          <w:b/>
          <w:lang w:val="fr-FR"/>
        </w:rPr>
        <w:fldChar w:fldCharType="end"/>
      </w:r>
      <w:r>
        <w:rPr>
          <w:lang w:val="fr-FR"/>
        </w:rPr>
        <w:t xml:space="preserve">, </w:t>
      </w:r>
      <w:r w:rsidRPr="004A3D1E">
        <w:rPr>
          <w:i/>
          <w:lang w:val="fr-FR"/>
        </w:rPr>
        <w:t>Partir</w:t>
      </w:r>
      <w:r w:rsidRPr="004A3D1E">
        <w:rPr>
          <w:lang w:val="fr-FR"/>
        </w:rPr>
        <w:t xml:space="preserve">, </w:t>
      </w:r>
      <w:r>
        <w:rPr>
          <w:lang w:val="fr-FR"/>
        </w:rPr>
        <w:t xml:space="preserve">op. </w:t>
      </w:r>
      <w:proofErr w:type="spellStart"/>
      <w:proofErr w:type="gramStart"/>
      <w:r>
        <w:rPr>
          <w:lang w:val="fr-FR"/>
        </w:rPr>
        <w:t>cit</w:t>
      </w:r>
      <w:proofErr w:type="spellEnd"/>
      <w:r>
        <w:rPr>
          <w:lang w:val="fr-FR"/>
        </w:rPr>
        <w:t>.,</w:t>
      </w:r>
      <w:proofErr w:type="gramEnd"/>
      <w:r>
        <w:rPr>
          <w:lang w:val="fr-FR"/>
        </w:rPr>
        <w:t xml:space="preserve"> </w:t>
      </w:r>
      <w:r w:rsidRPr="004A3D1E">
        <w:rPr>
          <w:lang w:val="fr-FR"/>
        </w:rPr>
        <w:t>p. 62.</w:t>
      </w:r>
    </w:p>
  </w:footnote>
  <w:footnote w:id="17">
    <w:p w:rsidR="0026709F" w:rsidRPr="004A3D1E" w:rsidRDefault="0026709F" w:rsidP="0026709F">
      <w:pPr>
        <w:pStyle w:val="Footnote"/>
        <w:rPr>
          <w:lang w:val="fr-FR"/>
        </w:rPr>
      </w:pPr>
      <w:r>
        <w:rPr>
          <w:rStyle w:val="FootnoteReference"/>
        </w:rPr>
        <w:footnoteRef/>
      </w:r>
      <w:r w:rsidRPr="00B9522E">
        <w:rPr>
          <w:b/>
          <w:lang w:val="fr-FR"/>
        </w:rPr>
        <w:t>T. BEN JELLOUN</w:t>
      </w:r>
      <w:r>
        <w:rPr>
          <w:b/>
          <w:lang w:val="fr-FR"/>
        </w:rPr>
        <w:fldChar w:fldCharType="begin"/>
      </w:r>
      <w:r>
        <w:instrText xml:space="preserve"> XE "</w:instrText>
      </w:r>
      <w:r w:rsidRPr="000508CB">
        <w:rPr>
          <w:b/>
        </w:rPr>
        <w:instrText>BEN JELLOUN</w:instrText>
      </w:r>
      <w:r>
        <w:instrText xml:space="preserve">" </w:instrText>
      </w:r>
      <w:r>
        <w:rPr>
          <w:b/>
          <w:lang w:val="fr-FR"/>
        </w:rPr>
        <w:fldChar w:fldCharType="end"/>
      </w:r>
      <w:r w:rsidRPr="00B9522E">
        <w:rPr>
          <w:lang w:val="fr-FR"/>
        </w:rPr>
        <w:t xml:space="preserve">, </w:t>
      </w:r>
      <w:r w:rsidRPr="00B9522E">
        <w:rPr>
          <w:i/>
          <w:lang w:val="fr-FR"/>
        </w:rPr>
        <w:t>Partir</w:t>
      </w:r>
      <w:r>
        <w:rPr>
          <w:lang w:val="fr-FR"/>
        </w:rPr>
        <w:t xml:space="preserve">, op. </w:t>
      </w:r>
      <w:proofErr w:type="spellStart"/>
      <w:proofErr w:type="gramStart"/>
      <w:r>
        <w:rPr>
          <w:lang w:val="fr-FR"/>
        </w:rPr>
        <w:t>cit</w:t>
      </w:r>
      <w:proofErr w:type="spellEnd"/>
      <w:r>
        <w:rPr>
          <w:lang w:val="fr-FR"/>
        </w:rPr>
        <w:t>.,</w:t>
      </w:r>
      <w:proofErr w:type="gramEnd"/>
      <w:r w:rsidRPr="004A3D1E">
        <w:rPr>
          <w:lang w:val="fr-FR"/>
        </w:rPr>
        <w:t xml:space="preserve"> p. 227.</w:t>
      </w:r>
    </w:p>
  </w:footnote>
  <w:footnote w:id="18">
    <w:p w:rsidR="0026709F" w:rsidRPr="004A3D1E" w:rsidRDefault="0026709F" w:rsidP="0026709F">
      <w:pPr>
        <w:pStyle w:val="Footnote"/>
        <w:rPr>
          <w:lang w:val="fr-FR"/>
        </w:rPr>
      </w:pPr>
      <w:r>
        <w:rPr>
          <w:rStyle w:val="FootnoteReference"/>
        </w:rPr>
        <w:footnoteRef/>
      </w:r>
      <w:r>
        <w:rPr>
          <w:lang w:val="fr-FR"/>
        </w:rPr>
        <w:t xml:space="preserve"> </w:t>
      </w:r>
      <w:r>
        <w:rPr>
          <w:b/>
          <w:lang w:val="fr-FR"/>
        </w:rPr>
        <w:t>L. S.</w:t>
      </w:r>
      <w:r w:rsidRPr="004A3D1E">
        <w:rPr>
          <w:b/>
          <w:lang w:val="fr-FR"/>
        </w:rPr>
        <w:t xml:space="preserve"> SENGHOR</w:t>
      </w:r>
      <w:r>
        <w:rPr>
          <w:b/>
          <w:lang w:val="fr-FR"/>
        </w:rPr>
        <w:fldChar w:fldCharType="begin"/>
      </w:r>
      <w:r>
        <w:instrText xml:space="preserve"> XE "</w:instrText>
      </w:r>
      <w:r w:rsidRPr="002A013D">
        <w:rPr>
          <w:b/>
        </w:rPr>
        <w:instrText>SENGHOR</w:instrText>
      </w:r>
      <w:r>
        <w:instrText xml:space="preserve">" </w:instrText>
      </w:r>
      <w:r>
        <w:rPr>
          <w:b/>
          <w:lang w:val="fr-FR"/>
        </w:rPr>
        <w:fldChar w:fldCharType="end"/>
      </w:r>
      <w:r w:rsidRPr="004A3D1E">
        <w:rPr>
          <w:lang w:val="fr-FR"/>
        </w:rPr>
        <w:t xml:space="preserve">, </w:t>
      </w:r>
      <w:r w:rsidRPr="004A3D1E">
        <w:rPr>
          <w:i/>
          <w:lang w:val="fr-FR"/>
        </w:rPr>
        <w:t xml:space="preserve">Chants d’ombre, </w:t>
      </w:r>
      <w:r w:rsidRPr="004A3D1E">
        <w:rPr>
          <w:lang w:val="fr-FR"/>
        </w:rPr>
        <w:t xml:space="preserve">Paris, Le Seuil, 1945; </w:t>
      </w:r>
      <w:r>
        <w:rPr>
          <w:lang w:val="fr-FR"/>
        </w:rPr>
        <w:t xml:space="preserve"> </w:t>
      </w:r>
      <w:r w:rsidRPr="004A3D1E">
        <w:rPr>
          <w:i/>
          <w:lang w:val="fr-FR"/>
        </w:rPr>
        <w:t xml:space="preserve">Ethiopiques, </w:t>
      </w:r>
      <w:r w:rsidRPr="004A3D1E">
        <w:rPr>
          <w:lang w:val="fr-FR"/>
        </w:rPr>
        <w:t>Paris, Le Seuil, 1956.</w:t>
      </w:r>
    </w:p>
  </w:footnote>
  <w:footnote w:id="19">
    <w:p w:rsidR="0026709F" w:rsidRPr="004A3D1E" w:rsidRDefault="0026709F" w:rsidP="0026709F">
      <w:pPr>
        <w:pStyle w:val="Footnote"/>
        <w:rPr>
          <w:lang w:val="fr-FR"/>
        </w:rPr>
      </w:pPr>
      <w:r>
        <w:rPr>
          <w:rStyle w:val="FootnoteReference"/>
        </w:rPr>
        <w:footnoteRef/>
      </w:r>
      <w:r>
        <w:rPr>
          <w:lang w:val="fr-FR"/>
        </w:rPr>
        <w:t xml:space="preserve"> </w:t>
      </w:r>
      <w:r>
        <w:rPr>
          <w:b/>
          <w:lang w:val="fr-FR"/>
        </w:rPr>
        <w:t>C. LAYE</w:t>
      </w:r>
      <w:r w:rsidRPr="004A3D1E">
        <w:rPr>
          <w:lang w:val="fr-FR"/>
        </w:rPr>
        <w:t xml:space="preserve">, </w:t>
      </w:r>
      <w:r w:rsidRPr="004A3D1E">
        <w:rPr>
          <w:i/>
          <w:lang w:val="fr-FR"/>
        </w:rPr>
        <w:t>L’Enfant noir</w:t>
      </w:r>
      <w:r w:rsidRPr="004A3D1E">
        <w:rPr>
          <w:lang w:val="fr-FR"/>
        </w:rPr>
        <w:t>, Paris, PA, 1953.</w:t>
      </w:r>
    </w:p>
  </w:footnote>
  <w:footnote w:id="20">
    <w:p w:rsidR="0026709F" w:rsidRPr="004A3D1E" w:rsidRDefault="0026709F" w:rsidP="0026709F">
      <w:pPr>
        <w:pStyle w:val="Footnote"/>
        <w:rPr>
          <w:lang w:val="fr-FR"/>
        </w:rPr>
      </w:pPr>
      <w:r>
        <w:rPr>
          <w:rStyle w:val="FootnoteReference"/>
        </w:rPr>
        <w:footnoteRef/>
      </w:r>
      <w:r>
        <w:rPr>
          <w:lang w:val="fr-FR"/>
        </w:rPr>
        <w:t xml:space="preserve"> </w:t>
      </w:r>
      <w:r>
        <w:rPr>
          <w:b/>
          <w:lang w:val="fr-FR"/>
        </w:rPr>
        <w:t>T. BEN JELLOUN</w:t>
      </w:r>
      <w:r>
        <w:rPr>
          <w:b/>
          <w:lang w:val="fr-FR"/>
        </w:rPr>
        <w:fldChar w:fldCharType="begin"/>
      </w:r>
      <w:r>
        <w:instrText xml:space="preserve"> XE "</w:instrText>
      </w:r>
      <w:r w:rsidRPr="000508CB">
        <w:rPr>
          <w:b/>
        </w:rPr>
        <w:instrText>BEN JELLOUN</w:instrText>
      </w:r>
      <w:r>
        <w:instrText xml:space="preserve">" </w:instrText>
      </w:r>
      <w:r>
        <w:rPr>
          <w:b/>
          <w:lang w:val="fr-FR"/>
        </w:rPr>
        <w:fldChar w:fldCharType="end"/>
      </w:r>
      <w:r>
        <w:rPr>
          <w:lang w:val="fr-FR"/>
        </w:rPr>
        <w:t xml:space="preserve">, </w:t>
      </w:r>
      <w:r w:rsidRPr="004A3D1E">
        <w:rPr>
          <w:i/>
          <w:lang w:val="fr-FR"/>
        </w:rPr>
        <w:t>Partir</w:t>
      </w:r>
      <w:r w:rsidRPr="004A3D1E">
        <w:rPr>
          <w:lang w:val="fr-FR"/>
        </w:rPr>
        <w:t xml:space="preserve">, </w:t>
      </w:r>
      <w:r>
        <w:rPr>
          <w:lang w:val="fr-FR"/>
        </w:rPr>
        <w:t xml:space="preserve">op. </w:t>
      </w:r>
      <w:proofErr w:type="spellStart"/>
      <w:proofErr w:type="gramStart"/>
      <w:r>
        <w:rPr>
          <w:lang w:val="fr-FR"/>
        </w:rPr>
        <w:t>cit</w:t>
      </w:r>
      <w:proofErr w:type="spellEnd"/>
      <w:r>
        <w:rPr>
          <w:lang w:val="fr-FR"/>
        </w:rPr>
        <w:t>.,</w:t>
      </w:r>
      <w:proofErr w:type="gramEnd"/>
      <w:r>
        <w:rPr>
          <w:lang w:val="fr-FR"/>
        </w:rPr>
        <w:t xml:space="preserve"> </w:t>
      </w:r>
      <w:r w:rsidRPr="004A3D1E">
        <w:rPr>
          <w:lang w:val="fr-FR"/>
        </w:rPr>
        <w:t>p. 230.</w:t>
      </w:r>
    </w:p>
  </w:footnote>
  <w:footnote w:id="21">
    <w:p w:rsidR="0026709F" w:rsidRPr="004A3D1E" w:rsidRDefault="0026709F" w:rsidP="0026709F">
      <w:pPr>
        <w:pStyle w:val="Footnote"/>
        <w:rPr>
          <w:lang w:val="fr-FR"/>
        </w:rPr>
      </w:pPr>
      <w:r>
        <w:rPr>
          <w:rStyle w:val="FootnoteReference"/>
        </w:rPr>
        <w:footnoteRef/>
      </w:r>
      <w:r>
        <w:rPr>
          <w:lang w:val="fr-FR"/>
        </w:rPr>
        <w:t xml:space="preserve"> </w:t>
      </w:r>
      <w:r w:rsidR="005A0812">
        <w:rPr>
          <w:b/>
          <w:u w:val="single"/>
          <w:lang w:val="fr-FR"/>
        </w:rPr>
        <w:t xml:space="preserve">                                </w:t>
      </w:r>
      <w:r>
        <w:rPr>
          <w:b/>
          <w:lang w:val="fr-FR"/>
        </w:rPr>
        <w:fldChar w:fldCharType="begin"/>
      </w:r>
      <w:r>
        <w:instrText xml:space="preserve"> XE "</w:instrText>
      </w:r>
      <w:r w:rsidRPr="000508CB">
        <w:rPr>
          <w:b/>
        </w:rPr>
        <w:instrText>BEN JELLOUN</w:instrText>
      </w:r>
      <w:r>
        <w:instrText xml:space="preserve">" </w:instrText>
      </w:r>
      <w:r>
        <w:rPr>
          <w:b/>
          <w:lang w:val="fr-FR"/>
        </w:rPr>
        <w:fldChar w:fldCharType="end"/>
      </w:r>
      <w:r>
        <w:rPr>
          <w:lang w:val="fr-FR"/>
        </w:rPr>
        <w:t>,</w:t>
      </w:r>
      <w:r w:rsidRPr="004A3D1E">
        <w:rPr>
          <w:lang w:val="fr-FR"/>
        </w:rPr>
        <w:t xml:space="preserve"> </w:t>
      </w:r>
      <w:r w:rsidRPr="004A3D1E">
        <w:rPr>
          <w:i/>
          <w:lang w:val="fr-FR"/>
        </w:rPr>
        <w:t>L’Auberge des pauvres</w:t>
      </w:r>
      <w:r w:rsidRPr="004A3D1E">
        <w:rPr>
          <w:lang w:val="fr-FR"/>
        </w:rPr>
        <w:t xml:space="preserve">, </w:t>
      </w:r>
      <w:r>
        <w:rPr>
          <w:lang w:val="fr-FR"/>
        </w:rPr>
        <w:t xml:space="preserve">op. </w:t>
      </w:r>
      <w:proofErr w:type="spellStart"/>
      <w:proofErr w:type="gramStart"/>
      <w:r>
        <w:rPr>
          <w:lang w:val="fr-FR"/>
        </w:rPr>
        <w:t>cit</w:t>
      </w:r>
      <w:proofErr w:type="spellEnd"/>
      <w:r>
        <w:rPr>
          <w:lang w:val="fr-FR"/>
        </w:rPr>
        <w:t>.,</w:t>
      </w:r>
      <w:proofErr w:type="gramEnd"/>
      <w:r>
        <w:rPr>
          <w:lang w:val="fr-FR"/>
        </w:rPr>
        <w:t xml:space="preserve"> </w:t>
      </w:r>
      <w:r w:rsidRPr="004A3D1E">
        <w:rPr>
          <w:lang w:val="fr-FR"/>
        </w:rPr>
        <w:t>p. 72.</w:t>
      </w:r>
    </w:p>
  </w:footnote>
  <w:footnote w:id="22">
    <w:p w:rsidR="0026709F" w:rsidRPr="004A3D1E" w:rsidRDefault="0026709F" w:rsidP="0026709F">
      <w:pPr>
        <w:pStyle w:val="Footnote"/>
        <w:rPr>
          <w:lang w:val="fr-FR"/>
        </w:rPr>
      </w:pPr>
      <w:r>
        <w:rPr>
          <w:rStyle w:val="FootnoteReference"/>
        </w:rPr>
        <w:footnoteRef/>
      </w:r>
      <w:r w:rsidR="005A0812">
        <w:rPr>
          <w:lang w:val="fr-FR"/>
        </w:rPr>
        <w:t xml:space="preserve"> </w:t>
      </w:r>
      <w:r w:rsidR="005A0812" w:rsidRPr="005E31E6">
        <w:rPr>
          <w:b/>
          <w:lang w:val="fr-FR"/>
        </w:rPr>
        <w:t>T. BEN JELLOUN</w:t>
      </w:r>
      <w:r w:rsidR="005A0812">
        <w:rPr>
          <w:b/>
          <w:lang w:val="fr-FR"/>
        </w:rPr>
        <w:fldChar w:fldCharType="begin"/>
      </w:r>
      <w:r w:rsidR="005A0812">
        <w:instrText xml:space="preserve"> XE "</w:instrText>
      </w:r>
      <w:r w:rsidR="005A0812" w:rsidRPr="000508CB">
        <w:rPr>
          <w:b/>
        </w:rPr>
        <w:instrText>BEN JELLOUN</w:instrText>
      </w:r>
      <w:r w:rsidR="005A0812">
        <w:instrText xml:space="preserve">" </w:instrText>
      </w:r>
      <w:r w:rsidR="005A0812">
        <w:rPr>
          <w:b/>
          <w:lang w:val="fr-FR"/>
        </w:rPr>
        <w:fldChar w:fldCharType="end"/>
      </w:r>
      <w:r w:rsidR="005A0812" w:rsidRPr="005E31E6">
        <w:rPr>
          <w:lang w:val="fr-FR"/>
        </w:rPr>
        <w:t xml:space="preserve">, </w:t>
      </w:r>
      <w:r w:rsidR="005A0812" w:rsidRPr="005E31E6">
        <w:rPr>
          <w:i/>
          <w:lang w:val="fr-FR"/>
        </w:rPr>
        <w:t>L’Auberge des pauvres</w:t>
      </w:r>
      <w:r w:rsidR="005A0812" w:rsidRPr="005E31E6">
        <w:rPr>
          <w:lang w:val="fr-FR"/>
        </w:rPr>
        <w:t xml:space="preserve">, op. </w:t>
      </w:r>
      <w:proofErr w:type="spellStart"/>
      <w:proofErr w:type="gramStart"/>
      <w:r w:rsidR="005A0812" w:rsidRPr="005E31E6">
        <w:rPr>
          <w:lang w:val="fr-FR"/>
        </w:rPr>
        <w:t>cit</w:t>
      </w:r>
      <w:proofErr w:type="spellEnd"/>
      <w:r w:rsidR="005A0812" w:rsidRPr="005E31E6">
        <w:rPr>
          <w:lang w:val="fr-FR"/>
        </w:rPr>
        <w:t>.,</w:t>
      </w:r>
      <w:proofErr w:type="gramEnd"/>
      <w:r w:rsidR="005A0812" w:rsidRPr="005E31E6">
        <w:rPr>
          <w:lang w:val="fr-FR"/>
        </w:rPr>
        <w:t xml:space="preserve"> </w:t>
      </w:r>
      <w:r w:rsidRPr="004A3D1E">
        <w:rPr>
          <w:lang w:val="fr-FR"/>
        </w:rPr>
        <w:t xml:space="preserve"> pp. 208-209.</w:t>
      </w:r>
    </w:p>
  </w:footnote>
  <w:footnote w:id="23">
    <w:p w:rsidR="0026709F" w:rsidRPr="004A3D1E" w:rsidRDefault="0026709F" w:rsidP="0026709F">
      <w:pPr>
        <w:pStyle w:val="Footnote"/>
        <w:rPr>
          <w:lang w:val="fr-FR"/>
        </w:rPr>
      </w:pPr>
      <w:r>
        <w:rPr>
          <w:rStyle w:val="FootnoteReference"/>
        </w:rPr>
        <w:footnoteRef/>
      </w:r>
      <w:r>
        <w:rPr>
          <w:lang w:val="fr-FR"/>
        </w:rPr>
        <w:t xml:space="preserve"> </w:t>
      </w:r>
      <w:r w:rsidR="005A0812">
        <w:rPr>
          <w:lang w:val="fr-FR"/>
        </w:rPr>
        <w:t xml:space="preserve">Idem, </w:t>
      </w:r>
      <w:r w:rsidRPr="004A3D1E">
        <w:rPr>
          <w:lang w:val="fr-FR"/>
        </w:rPr>
        <w:t>p. 272.</w:t>
      </w:r>
    </w:p>
  </w:footnote>
  <w:footnote w:id="24">
    <w:p w:rsidR="0026709F" w:rsidRPr="004A3D1E" w:rsidRDefault="0026709F" w:rsidP="0026709F">
      <w:pPr>
        <w:pStyle w:val="Footnote"/>
        <w:rPr>
          <w:lang w:val="fr-FR"/>
        </w:rPr>
      </w:pPr>
      <w:r>
        <w:rPr>
          <w:rStyle w:val="FootnoteReference"/>
        </w:rPr>
        <w:footnoteRef/>
      </w:r>
      <w:r>
        <w:rPr>
          <w:lang w:val="fr-FR"/>
        </w:rPr>
        <w:t xml:space="preserve"> </w:t>
      </w:r>
      <w:r>
        <w:rPr>
          <w:b/>
          <w:lang w:val="fr-FR"/>
        </w:rPr>
        <w:t xml:space="preserve">F. </w:t>
      </w:r>
      <w:r w:rsidRPr="004A3D1E">
        <w:rPr>
          <w:b/>
          <w:lang w:val="fr-FR"/>
        </w:rPr>
        <w:t>FANON</w:t>
      </w:r>
      <w:r>
        <w:rPr>
          <w:b/>
          <w:lang w:val="fr-FR"/>
        </w:rPr>
        <w:fldChar w:fldCharType="begin"/>
      </w:r>
      <w:r>
        <w:instrText xml:space="preserve"> XE "</w:instrText>
      </w:r>
      <w:r w:rsidRPr="00FB58FB">
        <w:rPr>
          <w:b/>
        </w:rPr>
        <w:instrText>FANON</w:instrText>
      </w:r>
      <w:r>
        <w:instrText xml:space="preserve">" </w:instrText>
      </w:r>
      <w:r>
        <w:rPr>
          <w:b/>
          <w:lang w:val="fr-FR"/>
        </w:rPr>
        <w:fldChar w:fldCharType="end"/>
      </w:r>
      <w:r w:rsidRPr="004A3D1E">
        <w:rPr>
          <w:lang w:val="fr-FR"/>
        </w:rPr>
        <w:t xml:space="preserve">, </w:t>
      </w:r>
      <w:r w:rsidRPr="004A3D1E">
        <w:rPr>
          <w:i/>
          <w:lang w:val="fr-FR"/>
        </w:rPr>
        <w:t>Peau noire masques blancs</w:t>
      </w:r>
      <w:r w:rsidR="00EC18B4">
        <w:rPr>
          <w:lang w:val="fr-FR"/>
        </w:rPr>
        <w:t xml:space="preserve">, Paris, Seuil, 1952, </w:t>
      </w:r>
      <w:r w:rsidRPr="004A3D1E">
        <w:rPr>
          <w:lang w:val="fr-FR"/>
        </w:rPr>
        <w:t>p. 19.</w:t>
      </w:r>
    </w:p>
  </w:footnote>
  <w:footnote w:id="25">
    <w:p w:rsidR="0026709F" w:rsidRPr="004A3D1E" w:rsidRDefault="0026709F" w:rsidP="0026709F">
      <w:pPr>
        <w:pStyle w:val="Footnote"/>
        <w:rPr>
          <w:lang w:val="fr-FR"/>
        </w:rPr>
      </w:pPr>
      <w:r>
        <w:rPr>
          <w:rStyle w:val="FootnoteReference"/>
        </w:rPr>
        <w:footnoteRef/>
      </w:r>
      <w:r w:rsidR="00F46589">
        <w:rPr>
          <w:lang w:val="fr-FR"/>
        </w:rPr>
        <w:t xml:space="preserve"> </w:t>
      </w:r>
      <w:r w:rsidR="00F46589">
        <w:rPr>
          <w:b/>
          <w:lang w:val="fr-FR"/>
        </w:rPr>
        <w:t xml:space="preserve">F. </w:t>
      </w:r>
      <w:r w:rsidR="00F46589" w:rsidRPr="004A3D1E">
        <w:rPr>
          <w:b/>
          <w:lang w:val="fr-FR"/>
        </w:rPr>
        <w:t>FANON</w:t>
      </w:r>
      <w:r w:rsidR="00F46589">
        <w:rPr>
          <w:b/>
          <w:lang w:val="fr-FR"/>
        </w:rPr>
        <w:fldChar w:fldCharType="begin"/>
      </w:r>
      <w:r w:rsidR="00F46589">
        <w:instrText xml:space="preserve"> XE "</w:instrText>
      </w:r>
      <w:r w:rsidR="00F46589" w:rsidRPr="00FB58FB">
        <w:rPr>
          <w:b/>
        </w:rPr>
        <w:instrText>FANON</w:instrText>
      </w:r>
      <w:r w:rsidR="00F46589">
        <w:instrText xml:space="preserve">" </w:instrText>
      </w:r>
      <w:r w:rsidR="00F46589">
        <w:rPr>
          <w:b/>
          <w:lang w:val="fr-FR"/>
        </w:rPr>
        <w:fldChar w:fldCharType="end"/>
      </w:r>
      <w:r w:rsidR="00F46589" w:rsidRPr="004A3D1E">
        <w:rPr>
          <w:lang w:val="fr-FR"/>
        </w:rPr>
        <w:t xml:space="preserve">, </w:t>
      </w:r>
      <w:r w:rsidR="00F46589" w:rsidRPr="004A3D1E">
        <w:rPr>
          <w:i/>
          <w:lang w:val="fr-FR"/>
        </w:rPr>
        <w:t>Peau noire masques blancs</w:t>
      </w:r>
      <w:r w:rsidRPr="004A3D1E">
        <w:rPr>
          <w:lang w:val="fr-FR"/>
        </w:rPr>
        <w:t>,</w:t>
      </w:r>
      <w:r w:rsidR="00F46589">
        <w:rPr>
          <w:lang w:val="fr-FR"/>
        </w:rPr>
        <w:t xml:space="preserve"> op. </w:t>
      </w:r>
      <w:proofErr w:type="spellStart"/>
      <w:proofErr w:type="gramStart"/>
      <w:r w:rsidR="00F46589">
        <w:rPr>
          <w:lang w:val="fr-FR"/>
        </w:rPr>
        <w:t>cit</w:t>
      </w:r>
      <w:proofErr w:type="spellEnd"/>
      <w:r w:rsidR="00F46589">
        <w:rPr>
          <w:lang w:val="fr-FR"/>
        </w:rPr>
        <w:t>.,</w:t>
      </w:r>
      <w:proofErr w:type="gramEnd"/>
      <w:r w:rsidRPr="004A3D1E">
        <w:rPr>
          <w:lang w:val="fr-FR"/>
        </w:rPr>
        <w:t xml:space="preserve"> p. 13.</w:t>
      </w:r>
    </w:p>
  </w:footnote>
  <w:footnote w:id="26">
    <w:p w:rsidR="0026709F" w:rsidRPr="004A3D1E" w:rsidRDefault="0026709F" w:rsidP="0026709F">
      <w:pPr>
        <w:pStyle w:val="Footnote"/>
        <w:rPr>
          <w:lang w:val="fr-FR"/>
        </w:rPr>
      </w:pPr>
      <w:r>
        <w:rPr>
          <w:rStyle w:val="FootnoteReference"/>
        </w:rPr>
        <w:footnoteRef/>
      </w:r>
      <w:r w:rsidRPr="004A3D1E">
        <w:rPr>
          <w:i/>
          <w:lang w:val="fr-FR"/>
        </w:rPr>
        <w:t xml:space="preserve"> </w:t>
      </w:r>
      <w:r>
        <w:rPr>
          <w:b/>
          <w:lang w:val="fr-FR"/>
        </w:rPr>
        <w:t>T. BEN JELLOUN</w:t>
      </w:r>
      <w:r>
        <w:rPr>
          <w:b/>
          <w:lang w:val="fr-FR"/>
        </w:rPr>
        <w:fldChar w:fldCharType="begin"/>
      </w:r>
      <w:r>
        <w:instrText xml:space="preserve"> XE "</w:instrText>
      </w:r>
      <w:r w:rsidRPr="000508CB">
        <w:rPr>
          <w:b/>
        </w:rPr>
        <w:instrText>BEN JELLOUN</w:instrText>
      </w:r>
      <w:r>
        <w:instrText xml:space="preserve">" </w:instrText>
      </w:r>
      <w:r>
        <w:rPr>
          <w:b/>
          <w:lang w:val="fr-FR"/>
        </w:rPr>
        <w:fldChar w:fldCharType="end"/>
      </w:r>
      <w:r>
        <w:rPr>
          <w:i/>
          <w:lang w:val="fr-FR"/>
        </w:rPr>
        <w:t xml:space="preserve">, </w:t>
      </w:r>
      <w:r w:rsidRPr="004A3D1E">
        <w:rPr>
          <w:i/>
          <w:lang w:val="fr-FR"/>
        </w:rPr>
        <w:t>Partir</w:t>
      </w:r>
      <w:r w:rsidRPr="004A3D1E">
        <w:rPr>
          <w:lang w:val="fr-FR"/>
        </w:rPr>
        <w:t xml:space="preserve">, </w:t>
      </w:r>
      <w:r>
        <w:rPr>
          <w:lang w:val="fr-FR"/>
        </w:rPr>
        <w:t xml:space="preserve">op. </w:t>
      </w:r>
      <w:proofErr w:type="spellStart"/>
      <w:proofErr w:type="gramStart"/>
      <w:r>
        <w:rPr>
          <w:lang w:val="fr-FR"/>
        </w:rPr>
        <w:t>cit</w:t>
      </w:r>
      <w:proofErr w:type="spellEnd"/>
      <w:r>
        <w:rPr>
          <w:lang w:val="fr-FR"/>
        </w:rPr>
        <w:t>.,</w:t>
      </w:r>
      <w:proofErr w:type="gramEnd"/>
      <w:r>
        <w:rPr>
          <w:lang w:val="fr-FR"/>
        </w:rPr>
        <w:t xml:space="preserve"> </w:t>
      </w:r>
      <w:r w:rsidRPr="004A3D1E">
        <w:rPr>
          <w:lang w:val="fr-FR"/>
        </w:rPr>
        <w:t>p. 111.</w:t>
      </w:r>
    </w:p>
  </w:footnote>
  <w:footnote w:id="27">
    <w:p w:rsidR="0026709F" w:rsidRPr="004A3D1E" w:rsidRDefault="0026709F" w:rsidP="0026709F">
      <w:pPr>
        <w:pStyle w:val="Footnote"/>
        <w:rPr>
          <w:lang w:val="fr-FR"/>
        </w:rPr>
      </w:pPr>
      <w:r>
        <w:rPr>
          <w:rStyle w:val="FootnoteReference"/>
        </w:rPr>
        <w:footnoteRef/>
      </w:r>
      <w:r w:rsidR="00F114DD">
        <w:rPr>
          <w:lang w:val="fr-FR"/>
        </w:rPr>
        <w:t xml:space="preserve"> </w:t>
      </w:r>
      <w:r w:rsidR="00F114DD">
        <w:rPr>
          <w:b/>
          <w:lang w:val="fr-FR"/>
        </w:rPr>
        <w:t>T. BEN JELLOUN</w:t>
      </w:r>
      <w:r w:rsidR="00F114DD">
        <w:rPr>
          <w:b/>
          <w:lang w:val="fr-FR"/>
        </w:rPr>
        <w:fldChar w:fldCharType="begin"/>
      </w:r>
      <w:r w:rsidR="00F114DD">
        <w:instrText xml:space="preserve"> XE "</w:instrText>
      </w:r>
      <w:r w:rsidR="00F114DD" w:rsidRPr="000508CB">
        <w:rPr>
          <w:b/>
        </w:rPr>
        <w:instrText>BEN JELLOUN</w:instrText>
      </w:r>
      <w:r w:rsidR="00F114DD">
        <w:instrText xml:space="preserve">" </w:instrText>
      </w:r>
      <w:r w:rsidR="00F114DD">
        <w:rPr>
          <w:b/>
          <w:lang w:val="fr-FR"/>
        </w:rPr>
        <w:fldChar w:fldCharType="end"/>
      </w:r>
      <w:r w:rsidR="00F114DD">
        <w:rPr>
          <w:i/>
          <w:lang w:val="fr-FR"/>
        </w:rPr>
        <w:t xml:space="preserve">, </w:t>
      </w:r>
      <w:r w:rsidR="00F114DD" w:rsidRPr="004A3D1E">
        <w:rPr>
          <w:i/>
          <w:lang w:val="fr-FR"/>
        </w:rPr>
        <w:t>Partir</w:t>
      </w:r>
      <w:r w:rsidR="00F114DD" w:rsidRPr="004A3D1E">
        <w:rPr>
          <w:lang w:val="fr-FR"/>
        </w:rPr>
        <w:t xml:space="preserve">, </w:t>
      </w:r>
      <w:r w:rsidR="00F114DD">
        <w:rPr>
          <w:lang w:val="fr-FR"/>
        </w:rPr>
        <w:t xml:space="preserve">op. </w:t>
      </w:r>
      <w:proofErr w:type="spellStart"/>
      <w:proofErr w:type="gramStart"/>
      <w:r w:rsidR="00F114DD">
        <w:rPr>
          <w:lang w:val="fr-FR"/>
        </w:rPr>
        <w:t>cit</w:t>
      </w:r>
      <w:proofErr w:type="spellEnd"/>
      <w:r w:rsidR="00F114DD">
        <w:rPr>
          <w:lang w:val="fr-FR"/>
        </w:rPr>
        <w:t>.,</w:t>
      </w:r>
      <w:proofErr w:type="gramEnd"/>
      <w:r w:rsidRPr="004A3D1E">
        <w:rPr>
          <w:lang w:val="fr-FR"/>
        </w:rPr>
        <w:t xml:space="preserve"> p. 210.</w:t>
      </w:r>
    </w:p>
  </w:footnote>
  <w:footnote w:id="28">
    <w:p w:rsidR="0026709F" w:rsidRPr="004A3D1E" w:rsidRDefault="0026709F" w:rsidP="0026709F">
      <w:pPr>
        <w:pStyle w:val="Footnote"/>
        <w:rPr>
          <w:lang w:val="fr-FR"/>
        </w:rPr>
      </w:pPr>
      <w:r>
        <w:rPr>
          <w:rStyle w:val="FootnoteReference"/>
        </w:rPr>
        <w:footnoteRef/>
      </w:r>
      <w:r w:rsidR="00F114DD">
        <w:rPr>
          <w:b/>
          <w:lang w:val="fr-FR"/>
        </w:rPr>
        <w:t xml:space="preserve"> </w:t>
      </w:r>
      <w:r w:rsidR="00F114DD">
        <w:rPr>
          <w:b/>
          <w:u w:val="single"/>
          <w:lang w:val="fr-FR"/>
        </w:rPr>
        <w:t xml:space="preserve">                                </w:t>
      </w:r>
      <w:r>
        <w:rPr>
          <w:b/>
          <w:lang w:val="fr-FR"/>
        </w:rPr>
        <w:fldChar w:fldCharType="begin"/>
      </w:r>
      <w:r>
        <w:instrText xml:space="preserve"> XE "</w:instrText>
      </w:r>
      <w:r w:rsidRPr="000508CB">
        <w:rPr>
          <w:b/>
        </w:rPr>
        <w:instrText>BEN JELLOUN</w:instrText>
      </w:r>
      <w:r>
        <w:instrText xml:space="preserve">" </w:instrText>
      </w:r>
      <w:r>
        <w:rPr>
          <w:b/>
          <w:lang w:val="fr-FR"/>
        </w:rPr>
        <w:fldChar w:fldCharType="end"/>
      </w:r>
      <w:r>
        <w:rPr>
          <w:lang w:val="fr-FR"/>
        </w:rPr>
        <w:t>,</w:t>
      </w:r>
      <w:r w:rsidRPr="004A3D1E">
        <w:rPr>
          <w:lang w:val="fr-FR"/>
        </w:rPr>
        <w:t xml:space="preserve"> </w:t>
      </w:r>
      <w:r w:rsidRPr="001C696F">
        <w:rPr>
          <w:i/>
          <w:lang w:val="fr-FR"/>
        </w:rPr>
        <w:t>L’Auberge des pauvres</w:t>
      </w:r>
      <w:r w:rsidRPr="004A3D1E">
        <w:rPr>
          <w:lang w:val="fr-FR"/>
        </w:rPr>
        <w:t xml:space="preserve">, </w:t>
      </w:r>
      <w:r>
        <w:rPr>
          <w:lang w:val="fr-FR"/>
        </w:rPr>
        <w:t xml:space="preserve">op. </w:t>
      </w:r>
      <w:proofErr w:type="spellStart"/>
      <w:proofErr w:type="gramStart"/>
      <w:r>
        <w:rPr>
          <w:lang w:val="fr-FR"/>
        </w:rPr>
        <w:t>cit</w:t>
      </w:r>
      <w:proofErr w:type="spellEnd"/>
      <w:r>
        <w:rPr>
          <w:lang w:val="fr-FR"/>
        </w:rPr>
        <w:t>.,</w:t>
      </w:r>
      <w:proofErr w:type="gramEnd"/>
      <w:r>
        <w:rPr>
          <w:lang w:val="fr-FR"/>
        </w:rPr>
        <w:t xml:space="preserve"> </w:t>
      </w:r>
      <w:r w:rsidRPr="004A3D1E">
        <w:rPr>
          <w:lang w:val="fr-FR"/>
        </w:rPr>
        <w:t>p. 146.</w:t>
      </w:r>
    </w:p>
  </w:footnote>
  <w:footnote w:id="29">
    <w:p w:rsidR="0026709F" w:rsidRPr="004A3D1E" w:rsidRDefault="0026709F" w:rsidP="0026709F">
      <w:pPr>
        <w:pStyle w:val="Footnote"/>
        <w:rPr>
          <w:lang w:val="fr-FR"/>
        </w:rPr>
      </w:pPr>
      <w:r>
        <w:rPr>
          <w:rStyle w:val="FootnoteReference"/>
        </w:rPr>
        <w:footnoteRef/>
      </w:r>
      <w:r>
        <w:rPr>
          <w:lang w:val="fr-FR"/>
        </w:rPr>
        <w:t xml:space="preserve"> </w:t>
      </w:r>
      <w:r w:rsidRPr="004A3D1E">
        <w:rPr>
          <w:lang w:val="fr-FR"/>
        </w:rPr>
        <w:t>Ibid.</w:t>
      </w:r>
    </w:p>
  </w:footnote>
  <w:footnote w:id="30">
    <w:p w:rsidR="0026709F" w:rsidRPr="004A3D1E" w:rsidRDefault="0026709F" w:rsidP="0026709F">
      <w:pPr>
        <w:pStyle w:val="Footnote"/>
        <w:rPr>
          <w:lang w:val="fr-FR"/>
        </w:rPr>
      </w:pPr>
      <w:r>
        <w:rPr>
          <w:rStyle w:val="FootnoteReference"/>
        </w:rPr>
        <w:footnoteRef/>
      </w:r>
      <w:r>
        <w:rPr>
          <w:lang w:val="fr-FR"/>
        </w:rPr>
        <w:t xml:space="preserve"> </w:t>
      </w:r>
      <w:r w:rsidRPr="004A3D1E">
        <w:rPr>
          <w:lang w:val="fr-FR"/>
        </w:rPr>
        <w:t>Idem, p. 274.</w:t>
      </w:r>
    </w:p>
  </w:footnote>
  <w:footnote w:id="31">
    <w:p w:rsidR="00BB5499" w:rsidRPr="004A3D1E" w:rsidRDefault="00AC5067" w:rsidP="00AC5067">
      <w:pPr>
        <w:pStyle w:val="Footnote"/>
        <w:ind w:left="0" w:firstLine="0"/>
        <w:rPr>
          <w:lang w:val="fr-FR"/>
        </w:rPr>
      </w:pPr>
      <w:r>
        <w:rPr>
          <w:rStyle w:val="FootnoteReference"/>
        </w:rPr>
        <w:footnoteRef/>
      </w:r>
      <w:r>
        <w:rPr>
          <w:lang w:val="fr-FR"/>
        </w:rPr>
        <w:t xml:space="preserve"> </w:t>
      </w:r>
      <w:r w:rsidRPr="005E31E6">
        <w:rPr>
          <w:b/>
          <w:lang w:val="fr-FR"/>
        </w:rPr>
        <w:t>T. BEN JELLOUN</w:t>
      </w:r>
      <w:r>
        <w:rPr>
          <w:b/>
          <w:lang w:val="fr-FR"/>
        </w:rPr>
        <w:fldChar w:fldCharType="begin"/>
      </w:r>
      <w:r>
        <w:instrText xml:space="preserve"> XE "</w:instrText>
      </w:r>
      <w:r w:rsidRPr="000508CB">
        <w:rPr>
          <w:b/>
        </w:rPr>
        <w:instrText>BEN JELLOUN</w:instrText>
      </w:r>
      <w:r>
        <w:instrText xml:space="preserve">" </w:instrText>
      </w:r>
      <w:r>
        <w:rPr>
          <w:b/>
          <w:lang w:val="fr-FR"/>
        </w:rPr>
        <w:fldChar w:fldCharType="end"/>
      </w:r>
      <w:r w:rsidRPr="005E31E6">
        <w:rPr>
          <w:lang w:val="fr-FR"/>
        </w:rPr>
        <w:t xml:space="preserve">, </w:t>
      </w:r>
      <w:r w:rsidRPr="005E31E6">
        <w:rPr>
          <w:i/>
          <w:lang w:val="fr-FR"/>
        </w:rPr>
        <w:t>L’Auberge des pauvres</w:t>
      </w:r>
      <w:r w:rsidRPr="005E31E6">
        <w:rPr>
          <w:lang w:val="fr-FR"/>
        </w:rPr>
        <w:t xml:space="preserve">, op. </w:t>
      </w:r>
      <w:proofErr w:type="spellStart"/>
      <w:proofErr w:type="gramStart"/>
      <w:r w:rsidRPr="005E31E6">
        <w:rPr>
          <w:lang w:val="fr-FR"/>
        </w:rPr>
        <w:t>cit</w:t>
      </w:r>
      <w:proofErr w:type="spellEnd"/>
      <w:r w:rsidRPr="005E31E6">
        <w:rPr>
          <w:lang w:val="fr-FR"/>
        </w:rPr>
        <w:t>.,</w:t>
      </w:r>
      <w:proofErr w:type="gramEnd"/>
      <w:r w:rsidRPr="005E31E6">
        <w:rPr>
          <w:lang w:val="fr-FR"/>
        </w:rPr>
        <w:t xml:space="preserve"> </w:t>
      </w:r>
      <w:r w:rsidR="00BB5499" w:rsidRPr="004A3D1E">
        <w:rPr>
          <w:lang w:val="fr-FR"/>
        </w:rPr>
        <w:t>p. 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6371383"/>
      <w:docPartObj>
        <w:docPartGallery w:val="Page Numbers (Top of Page)"/>
        <w:docPartUnique/>
      </w:docPartObj>
    </w:sdtPr>
    <w:sdtEndPr>
      <w:rPr>
        <w:noProof/>
      </w:rPr>
    </w:sdtEndPr>
    <w:sdtContent>
      <w:p w:rsidR="00307AE7" w:rsidRDefault="00307AE7">
        <w:pPr>
          <w:pStyle w:val="Header"/>
          <w:jc w:val="right"/>
        </w:pPr>
        <w:r>
          <w:fldChar w:fldCharType="begin"/>
        </w:r>
        <w:r>
          <w:instrText xml:space="preserve"> PAGE   \* MERGEFORMAT </w:instrText>
        </w:r>
        <w:r>
          <w:fldChar w:fldCharType="separate"/>
        </w:r>
        <w:r w:rsidR="004068FF">
          <w:rPr>
            <w:noProof/>
          </w:rPr>
          <w:t>16</w:t>
        </w:r>
        <w:r>
          <w:rPr>
            <w:noProof/>
          </w:rPr>
          <w:fldChar w:fldCharType="end"/>
        </w:r>
      </w:p>
    </w:sdtContent>
  </w:sdt>
  <w:p w:rsidR="00307AE7" w:rsidRDefault="00307AE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C122482"/>
    <w:multiLevelType w:val="hybridMultilevel"/>
    <w:tmpl w:val="4CE67D36"/>
    <w:lvl w:ilvl="0" w:tplc="490CBA58">
      <w:start w:val="1"/>
      <w:numFmt w:val="upp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709F"/>
    <w:rsid w:val="00050DAA"/>
    <w:rsid w:val="00071A19"/>
    <w:rsid w:val="000C686C"/>
    <w:rsid w:val="001137B7"/>
    <w:rsid w:val="001871B4"/>
    <w:rsid w:val="001B4491"/>
    <w:rsid w:val="00264403"/>
    <w:rsid w:val="0026709F"/>
    <w:rsid w:val="00307AE7"/>
    <w:rsid w:val="00374762"/>
    <w:rsid w:val="003A46C6"/>
    <w:rsid w:val="003B06C7"/>
    <w:rsid w:val="003B2B3E"/>
    <w:rsid w:val="004068FF"/>
    <w:rsid w:val="00453331"/>
    <w:rsid w:val="004A605C"/>
    <w:rsid w:val="004E7937"/>
    <w:rsid w:val="00567826"/>
    <w:rsid w:val="005A0812"/>
    <w:rsid w:val="005B7F85"/>
    <w:rsid w:val="005F3F5C"/>
    <w:rsid w:val="00642144"/>
    <w:rsid w:val="00653E3E"/>
    <w:rsid w:val="006D3CA8"/>
    <w:rsid w:val="006D63E2"/>
    <w:rsid w:val="00700AFC"/>
    <w:rsid w:val="00706266"/>
    <w:rsid w:val="007248E8"/>
    <w:rsid w:val="00764830"/>
    <w:rsid w:val="00770C2C"/>
    <w:rsid w:val="00842931"/>
    <w:rsid w:val="00897493"/>
    <w:rsid w:val="009008B0"/>
    <w:rsid w:val="00991707"/>
    <w:rsid w:val="009C4238"/>
    <w:rsid w:val="009F6230"/>
    <w:rsid w:val="009F73E7"/>
    <w:rsid w:val="00A43342"/>
    <w:rsid w:val="00AA19EB"/>
    <w:rsid w:val="00AC5067"/>
    <w:rsid w:val="00B92C6B"/>
    <w:rsid w:val="00BB5499"/>
    <w:rsid w:val="00C2439B"/>
    <w:rsid w:val="00C92101"/>
    <w:rsid w:val="00CB384E"/>
    <w:rsid w:val="00DB69DE"/>
    <w:rsid w:val="00DD1AA3"/>
    <w:rsid w:val="00E04C5A"/>
    <w:rsid w:val="00E514AE"/>
    <w:rsid w:val="00E814C3"/>
    <w:rsid w:val="00EC18B4"/>
    <w:rsid w:val="00ED7702"/>
    <w:rsid w:val="00EE61FB"/>
    <w:rsid w:val="00F114DD"/>
    <w:rsid w:val="00F30D7A"/>
    <w:rsid w:val="00F32478"/>
    <w:rsid w:val="00F46589"/>
    <w:rsid w:val="00F875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26709F"/>
    <w:pPr>
      <w:widowControl w:val="0"/>
      <w:suppressAutoHyphens/>
      <w:autoSpaceDN w:val="0"/>
      <w:spacing w:after="0" w:line="240" w:lineRule="auto"/>
      <w:textAlignment w:val="baseline"/>
    </w:pPr>
    <w:rPr>
      <w:rFonts w:ascii="Times New Roman" w:eastAsia="SimSun" w:hAnsi="Times New Roman" w:cs="Mangal"/>
      <w:kern w:val="3"/>
      <w:sz w:val="24"/>
      <w:szCs w:val="24"/>
      <w:lang w:val="fr-FR" w:eastAsia="zh-CN"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rsid w:val="0026709F"/>
    <w:pPr>
      <w:widowControl w:val="0"/>
      <w:suppressAutoHyphens/>
      <w:autoSpaceDN w:val="0"/>
      <w:spacing w:after="0" w:line="240" w:lineRule="auto"/>
      <w:textAlignment w:val="baseline"/>
    </w:pPr>
    <w:rPr>
      <w:rFonts w:ascii="Times New Roman" w:eastAsia="SimSun, 宋体" w:hAnsi="Times New Roman" w:cs="Times New Roman"/>
      <w:kern w:val="3"/>
      <w:sz w:val="24"/>
      <w:szCs w:val="24"/>
      <w:lang w:eastAsia="zh-CN" w:bidi="hi-IN"/>
    </w:rPr>
  </w:style>
  <w:style w:type="paragraph" w:customStyle="1" w:styleId="Footnote">
    <w:name w:val="Footnote"/>
    <w:basedOn w:val="Standard"/>
    <w:rsid w:val="0026709F"/>
    <w:pPr>
      <w:suppressLineNumbers/>
      <w:ind w:left="283" w:hanging="283"/>
    </w:pPr>
    <w:rPr>
      <w:sz w:val="20"/>
      <w:szCs w:val="20"/>
    </w:rPr>
  </w:style>
  <w:style w:type="character" w:customStyle="1" w:styleId="FootnoteSymbol">
    <w:name w:val="Footnote Symbol"/>
    <w:rsid w:val="0026709F"/>
    <w:rPr>
      <w:position w:val="0"/>
      <w:vertAlign w:val="superscript"/>
    </w:rPr>
  </w:style>
  <w:style w:type="character" w:styleId="FootnoteReference">
    <w:name w:val="footnote reference"/>
    <w:rsid w:val="0026709F"/>
    <w:rPr>
      <w:position w:val="0"/>
      <w:vertAlign w:val="superscript"/>
    </w:rPr>
  </w:style>
  <w:style w:type="paragraph" w:styleId="FootnoteText">
    <w:name w:val="footnote text"/>
    <w:basedOn w:val="Normal"/>
    <w:link w:val="FootnoteTextChar1"/>
    <w:uiPriority w:val="99"/>
    <w:unhideWhenUsed/>
    <w:rsid w:val="0026709F"/>
    <w:rPr>
      <w:sz w:val="20"/>
      <w:szCs w:val="18"/>
    </w:rPr>
  </w:style>
  <w:style w:type="character" w:customStyle="1" w:styleId="FootnoteTextChar">
    <w:name w:val="Footnote Text Char"/>
    <w:basedOn w:val="DefaultParagraphFont"/>
    <w:uiPriority w:val="99"/>
    <w:semiHidden/>
    <w:rsid w:val="0026709F"/>
    <w:rPr>
      <w:rFonts w:ascii="Times New Roman" w:eastAsia="SimSun" w:hAnsi="Times New Roman" w:cs="Mangal"/>
      <w:kern w:val="3"/>
      <w:sz w:val="20"/>
      <w:szCs w:val="18"/>
      <w:lang w:val="fr-FR" w:eastAsia="zh-CN" w:bidi="hi-IN"/>
    </w:rPr>
  </w:style>
  <w:style w:type="character" w:customStyle="1" w:styleId="FootnoteTextChar1">
    <w:name w:val="Footnote Text Char1"/>
    <w:link w:val="FootnoteText"/>
    <w:uiPriority w:val="99"/>
    <w:rsid w:val="0026709F"/>
    <w:rPr>
      <w:rFonts w:ascii="Times New Roman" w:eastAsia="SimSun" w:hAnsi="Times New Roman" w:cs="Mangal"/>
      <w:kern w:val="3"/>
      <w:sz w:val="20"/>
      <w:szCs w:val="18"/>
      <w:lang w:val="fr-FR" w:eastAsia="zh-CN" w:bidi="hi-IN"/>
    </w:rPr>
  </w:style>
  <w:style w:type="paragraph" w:styleId="Header">
    <w:name w:val="header"/>
    <w:basedOn w:val="Normal"/>
    <w:link w:val="HeaderChar"/>
    <w:uiPriority w:val="99"/>
    <w:unhideWhenUsed/>
    <w:rsid w:val="00307AE7"/>
    <w:pPr>
      <w:tabs>
        <w:tab w:val="center" w:pos="4680"/>
        <w:tab w:val="right" w:pos="9360"/>
      </w:tabs>
    </w:pPr>
    <w:rPr>
      <w:szCs w:val="21"/>
    </w:rPr>
  </w:style>
  <w:style w:type="character" w:customStyle="1" w:styleId="HeaderChar">
    <w:name w:val="Header Char"/>
    <w:basedOn w:val="DefaultParagraphFont"/>
    <w:link w:val="Header"/>
    <w:uiPriority w:val="99"/>
    <w:rsid w:val="00307AE7"/>
    <w:rPr>
      <w:rFonts w:ascii="Times New Roman" w:eastAsia="SimSun" w:hAnsi="Times New Roman" w:cs="Mangal"/>
      <w:kern w:val="3"/>
      <w:sz w:val="24"/>
      <w:szCs w:val="21"/>
      <w:lang w:val="fr-FR" w:eastAsia="zh-CN" w:bidi="hi-IN"/>
    </w:rPr>
  </w:style>
  <w:style w:type="paragraph" w:styleId="Footer">
    <w:name w:val="footer"/>
    <w:basedOn w:val="Normal"/>
    <w:link w:val="FooterChar"/>
    <w:uiPriority w:val="99"/>
    <w:unhideWhenUsed/>
    <w:rsid w:val="00307AE7"/>
    <w:pPr>
      <w:tabs>
        <w:tab w:val="center" w:pos="4680"/>
        <w:tab w:val="right" w:pos="9360"/>
      </w:tabs>
    </w:pPr>
    <w:rPr>
      <w:szCs w:val="21"/>
    </w:rPr>
  </w:style>
  <w:style w:type="character" w:customStyle="1" w:styleId="FooterChar">
    <w:name w:val="Footer Char"/>
    <w:basedOn w:val="DefaultParagraphFont"/>
    <w:link w:val="Footer"/>
    <w:uiPriority w:val="99"/>
    <w:rsid w:val="00307AE7"/>
    <w:rPr>
      <w:rFonts w:ascii="Times New Roman" w:eastAsia="SimSun" w:hAnsi="Times New Roman" w:cs="Mangal"/>
      <w:kern w:val="3"/>
      <w:sz w:val="24"/>
      <w:szCs w:val="21"/>
      <w:lang w:val="fr-FR"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26709F"/>
    <w:pPr>
      <w:widowControl w:val="0"/>
      <w:suppressAutoHyphens/>
      <w:autoSpaceDN w:val="0"/>
      <w:spacing w:after="0" w:line="240" w:lineRule="auto"/>
      <w:textAlignment w:val="baseline"/>
    </w:pPr>
    <w:rPr>
      <w:rFonts w:ascii="Times New Roman" w:eastAsia="SimSun" w:hAnsi="Times New Roman" w:cs="Mangal"/>
      <w:kern w:val="3"/>
      <w:sz w:val="24"/>
      <w:szCs w:val="24"/>
      <w:lang w:val="fr-FR" w:eastAsia="zh-CN"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rsid w:val="0026709F"/>
    <w:pPr>
      <w:widowControl w:val="0"/>
      <w:suppressAutoHyphens/>
      <w:autoSpaceDN w:val="0"/>
      <w:spacing w:after="0" w:line="240" w:lineRule="auto"/>
      <w:textAlignment w:val="baseline"/>
    </w:pPr>
    <w:rPr>
      <w:rFonts w:ascii="Times New Roman" w:eastAsia="SimSun, 宋体" w:hAnsi="Times New Roman" w:cs="Times New Roman"/>
      <w:kern w:val="3"/>
      <w:sz w:val="24"/>
      <w:szCs w:val="24"/>
      <w:lang w:eastAsia="zh-CN" w:bidi="hi-IN"/>
    </w:rPr>
  </w:style>
  <w:style w:type="paragraph" w:customStyle="1" w:styleId="Footnote">
    <w:name w:val="Footnote"/>
    <w:basedOn w:val="Standard"/>
    <w:rsid w:val="0026709F"/>
    <w:pPr>
      <w:suppressLineNumbers/>
      <w:ind w:left="283" w:hanging="283"/>
    </w:pPr>
    <w:rPr>
      <w:sz w:val="20"/>
      <w:szCs w:val="20"/>
    </w:rPr>
  </w:style>
  <w:style w:type="character" w:customStyle="1" w:styleId="FootnoteSymbol">
    <w:name w:val="Footnote Symbol"/>
    <w:rsid w:val="0026709F"/>
    <w:rPr>
      <w:position w:val="0"/>
      <w:vertAlign w:val="superscript"/>
    </w:rPr>
  </w:style>
  <w:style w:type="character" w:styleId="FootnoteReference">
    <w:name w:val="footnote reference"/>
    <w:rsid w:val="0026709F"/>
    <w:rPr>
      <w:position w:val="0"/>
      <w:vertAlign w:val="superscript"/>
    </w:rPr>
  </w:style>
  <w:style w:type="paragraph" w:styleId="FootnoteText">
    <w:name w:val="footnote text"/>
    <w:basedOn w:val="Normal"/>
    <w:link w:val="FootnoteTextChar1"/>
    <w:uiPriority w:val="99"/>
    <w:unhideWhenUsed/>
    <w:rsid w:val="0026709F"/>
    <w:rPr>
      <w:sz w:val="20"/>
      <w:szCs w:val="18"/>
    </w:rPr>
  </w:style>
  <w:style w:type="character" w:customStyle="1" w:styleId="FootnoteTextChar">
    <w:name w:val="Footnote Text Char"/>
    <w:basedOn w:val="DefaultParagraphFont"/>
    <w:uiPriority w:val="99"/>
    <w:semiHidden/>
    <w:rsid w:val="0026709F"/>
    <w:rPr>
      <w:rFonts w:ascii="Times New Roman" w:eastAsia="SimSun" w:hAnsi="Times New Roman" w:cs="Mangal"/>
      <w:kern w:val="3"/>
      <w:sz w:val="20"/>
      <w:szCs w:val="18"/>
      <w:lang w:val="fr-FR" w:eastAsia="zh-CN" w:bidi="hi-IN"/>
    </w:rPr>
  </w:style>
  <w:style w:type="character" w:customStyle="1" w:styleId="FootnoteTextChar1">
    <w:name w:val="Footnote Text Char1"/>
    <w:link w:val="FootnoteText"/>
    <w:uiPriority w:val="99"/>
    <w:rsid w:val="0026709F"/>
    <w:rPr>
      <w:rFonts w:ascii="Times New Roman" w:eastAsia="SimSun" w:hAnsi="Times New Roman" w:cs="Mangal"/>
      <w:kern w:val="3"/>
      <w:sz w:val="20"/>
      <w:szCs w:val="18"/>
      <w:lang w:val="fr-FR" w:eastAsia="zh-CN" w:bidi="hi-IN"/>
    </w:rPr>
  </w:style>
  <w:style w:type="paragraph" w:styleId="Header">
    <w:name w:val="header"/>
    <w:basedOn w:val="Normal"/>
    <w:link w:val="HeaderChar"/>
    <w:uiPriority w:val="99"/>
    <w:unhideWhenUsed/>
    <w:rsid w:val="00307AE7"/>
    <w:pPr>
      <w:tabs>
        <w:tab w:val="center" w:pos="4680"/>
        <w:tab w:val="right" w:pos="9360"/>
      </w:tabs>
    </w:pPr>
    <w:rPr>
      <w:szCs w:val="21"/>
    </w:rPr>
  </w:style>
  <w:style w:type="character" w:customStyle="1" w:styleId="HeaderChar">
    <w:name w:val="Header Char"/>
    <w:basedOn w:val="DefaultParagraphFont"/>
    <w:link w:val="Header"/>
    <w:uiPriority w:val="99"/>
    <w:rsid w:val="00307AE7"/>
    <w:rPr>
      <w:rFonts w:ascii="Times New Roman" w:eastAsia="SimSun" w:hAnsi="Times New Roman" w:cs="Mangal"/>
      <w:kern w:val="3"/>
      <w:sz w:val="24"/>
      <w:szCs w:val="21"/>
      <w:lang w:val="fr-FR" w:eastAsia="zh-CN" w:bidi="hi-IN"/>
    </w:rPr>
  </w:style>
  <w:style w:type="paragraph" w:styleId="Footer">
    <w:name w:val="footer"/>
    <w:basedOn w:val="Normal"/>
    <w:link w:val="FooterChar"/>
    <w:uiPriority w:val="99"/>
    <w:unhideWhenUsed/>
    <w:rsid w:val="00307AE7"/>
    <w:pPr>
      <w:tabs>
        <w:tab w:val="center" w:pos="4680"/>
        <w:tab w:val="right" w:pos="9360"/>
      </w:tabs>
    </w:pPr>
    <w:rPr>
      <w:szCs w:val="21"/>
    </w:rPr>
  </w:style>
  <w:style w:type="character" w:customStyle="1" w:styleId="FooterChar">
    <w:name w:val="Footer Char"/>
    <w:basedOn w:val="DefaultParagraphFont"/>
    <w:link w:val="Footer"/>
    <w:uiPriority w:val="99"/>
    <w:rsid w:val="00307AE7"/>
    <w:rPr>
      <w:rFonts w:ascii="Times New Roman" w:eastAsia="SimSun" w:hAnsi="Times New Roman" w:cs="Mangal"/>
      <w:kern w:val="3"/>
      <w:sz w:val="24"/>
      <w:szCs w:val="21"/>
      <w:lang w:val="fr-FR"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556</TotalTime>
  <Pages>16</Pages>
  <Words>5035</Words>
  <Characters>28700</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Nadine</dc:creator>
  <cp:lastModifiedBy>Nadine</cp:lastModifiedBy>
  <cp:revision>10</cp:revision>
  <dcterms:created xsi:type="dcterms:W3CDTF">2017-06-01T14:28:00Z</dcterms:created>
  <dcterms:modified xsi:type="dcterms:W3CDTF">2017-06-05T15:16:00Z</dcterms:modified>
</cp:coreProperties>
</file>